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36282" w:rsidRDefault="0032776D">
      <w:pPr>
        <w:widowControl w:val="0"/>
        <w:pBdr>
          <w:top w:val="nil"/>
          <w:left w:val="nil"/>
          <w:bottom w:val="nil"/>
          <w:right w:val="nil"/>
          <w:between w:val="nil"/>
        </w:pBdr>
        <w:spacing w:line="276" w:lineRule="auto"/>
      </w:pPr>
      <w:r>
        <w:pict w14:anchorId="5F9B0E27">
          <v:shape id="_x0000_s1026" style="position:absolute;margin-left:0;margin-top:0;width:50pt;height:50pt;z-index:251657728;visibility:hidden"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o:lock v:ext="edit" selection="t"/>
          </v:shape>
        </w:pict>
      </w:r>
    </w:p>
    <w:p w14:paraId="00000002" w14:textId="3E056CA7" w:rsidR="00C36282" w:rsidRDefault="00B36891">
      <w:pPr>
        <w:widowControl w:val="0"/>
        <w:pBdr>
          <w:top w:val="nil"/>
          <w:left w:val="nil"/>
          <w:bottom w:val="nil"/>
          <w:right w:val="nil"/>
          <w:between w:val="nil"/>
        </w:pBdr>
        <w:spacing w:before="6"/>
        <w:jc w:val="right"/>
        <w:rPr>
          <w:rFonts w:ascii="SansationUN" w:eastAsia="SansationUN" w:hAnsi="SansationUN" w:cs="SansationUN"/>
          <w:color w:val="000000"/>
          <w:sz w:val="24"/>
          <w:szCs w:val="24"/>
        </w:rPr>
      </w:pPr>
      <w:bookmarkStart w:id="0" w:name="_heading=h.gjdgxs" w:colFirst="0" w:colLast="0"/>
      <w:bookmarkEnd w:id="0"/>
      <w:r>
        <w:rPr>
          <w:rFonts w:ascii="SansationUN" w:eastAsia="SansationUN" w:hAnsi="SansationUN" w:cs="SansationUN"/>
          <w:color w:val="000000"/>
        </w:rPr>
        <w:t>Ver.1 dat. 21.8.</w:t>
      </w:r>
      <w:r w:rsidR="0032776D">
        <w:rPr>
          <w:rFonts w:ascii="SansationUN" w:eastAsia="SansationUN" w:hAnsi="SansationUN" w:cs="SansationUN"/>
          <w:color w:val="000000"/>
        </w:rPr>
        <w:t>2022</w:t>
      </w:r>
      <w:r w:rsidR="0032776D">
        <w:rPr>
          <w:rFonts w:ascii="SansationUN" w:eastAsia="SansationUN" w:hAnsi="SansationUN" w:cs="SansationUN"/>
          <w:color w:val="000000"/>
        </w:rPr>
        <w:br/>
      </w:r>
    </w:p>
    <w:p w14:paraId="00000003" w14:textId="77777777" w:rsidR="00C36282" w:rsidRDefault="00C36282">
      <w:pPr>
        <w:rPr>
          <w:rFonts w:ascii="SansationUN" w:eastAsia="SansationUN" w:hAnsi="SansationUN" w:cs="SansationUN"/>
        </w:rPr>
      </w:pPr>
    </w:p>
    <w:p w14:paraId="00000004" w14:textId="77777777" w:rsidR="00C36282" w:rsidRDefault="0032776D">
      <w:pPr>
        <w:rPr>
          <w:rFonts w:ascii="SansationUN" w:eastAsia="SansationUN" w:hAnsi="SansationUN" w:cs="SansationUN"/>
        </w:rPr>
      </w:pPr>
      <w:r>
        <w:rPr>
          <w:rFonts w:ascii="SansationUN" w:eastAsia="SansationUN" w:hAnsi="SansationUN" w:cs="SansationUN"/>
          <w:b/>
          <w:sz w:val="28"/>
          <w:szCs w:val="28"/>
        </w:rPr>
        <w:t>Příloha 3</w:t>
      </w:r>
      <w:r>
        <w:rPr>
          <w:rFonts w:ascii="SansationUN" w:eastAsia="SansationUN" w:hAnsi="SansationUN" w:cs="SansationUN"/>
          <w:b/>
        </w:rPr>
        <w:br/>
      </w:r>
      <w:r>
        <w:rPr>
          <w:rFonts w:ascii="SansationUN" w:eastAsia="SansationUN" w:hAnsi="SansationUN" w:cs="SansationUN"/>
          <w:b/>
          <w:sz w:val="28"/>
          <w:szCs w:val="28"/>
        </w:rPr>
        <w:t>Pravidla a postupy, objednání služby</w:t>
      </w:r>
      <w:r>
        <w:rPr>
          <w:rFonts w:ascii="SansationUN" w:eastAsia="SansationUN" w:hAnsi="SansationUN" w:cs="SansationUN"/>
          <w:b/>
          <w:sz w:val="28"/>
          <w:szCs w:val="28"/>
        </w:rPr>
        <w:br/>
      </w:r>
      <w:r>
        <w:rPr>
          <w:rFonts w:ascii="SansationUN" w:eastAsia="SansationUN" w:hAnsi="SansationUN" w:cs="SansationUN"/>
        </w:rPr>
        <w:tab/>
      </w:r>
      <w:r>
        <w:rPr>
          <w:rFonts w:ascii="SansationUN" w:eastAsia="SansationUN" w:hAnsi="SansationUN" w:cs="SansationUN"/>
        </w:rPr>
        <w:tab/>
      </w:r>
    </w:p>
    <w:p w14:paraId="00000005" w14:textId="77777777" w:rsidR="00C36282" w:rsidRDefault="00C36282">
      <w:pPr>
        <w:rPr>
          <w:rFonts w:ascii="SansationUN" w:eastAsia="SansationUN" w:hAnsi="SansationUN" w:cs="SansationUN"/>
        </w:rPr>
      </w:pPr>
    </w:p>
    <w:p w14:paraId="00000006" w14:textId="77777777" w:rsidR="00C36282" w:rsidRDefault="00C36282">
      <w:pPr>
        <w:rPr>
          <w:rFonts w:ascii="SansationUN" w:eastAsia="SansationUN" w:hAnsi="SansationUN" w:cs="SansationUN"/>
        </w:rPr>
      </w:pPr>
    </w:p>
    <w:p w14:paraId="00000007" w14:textId="77777777" w:rsidR="00C36282" w:rsidRDefault="0032776D">
      <w:pPr>
        <w:jc w:val="center"/>
      </w:pPr>
      <w:r>
        <w:rPr>
          <w:rFonts w:ascii="SansationUN" w:eastAsia="SansationUN" w:hAnsi="SansationUN" w:cs="SansationUN"/>
          <w:b/>
        </w:rPr>
        <w:t xml:space="preserve">Článek I </w:t>
      </w:r>
      <w:r>
        <w:rPr>
          <w:rFonts w:ascii="SansationUN" w:eastAsia="SansationUN" w:hAnsi="SansationUN" w:cs="SansationUN"/>
          <w:b/>
        </w:rPr>
        <w:br/>
        <w:t>Postupy</w:t>
      </w:r>
      <w:r>
        <w:rPr>
          <w:rFonts w:ascii="SansationUN" w:eastAsia="SansationUN" w:hAnsi="SansationUN" w:cs="SansationUN"/>
        </w:rPr>
        <w:br/>
      </w:r>
    </w:p>
    <w:p w14:paraId="00000008" w14:textId="77777777" w:rsidR="00C36282" w:rsidRDefault="0032776D">
      <w:pPr>
        <w:pBdr>
          <w:top w:val="nil"/>
          <w:left w:val="nil"/>
          <w:bottom w:val="nil"/>
          <w:right w:val="nil"/>
          <w:between w:val="nil"/>
        </w:pBdr>
        <w:ind w:left="360"/>
        <w:rPr>
          <w:rFonts w:ascii="SansationUN" w:eastAsia="SansationUN" w:hAnsi="SansationUN" w:cs="SansationUN"/>
          <w:color w:val="000000"/>
        </w:rPr>
      </w:pPr>
      <w:r>
        <w:rPr>
          <w:rFonts w:ascii="SansationUN" w:eastAsia="SansationUN" w:hAnsi="SansationUN" w:cs="SansationUN"/>
          <w:color w:val="000000"/>
        </w:rPr>
        <w:t>Postupy popsané v této příloze na úrovni provozních procesů se týkají předmětu plnění Smlouvy dle Příloh 1a/ – 1e/</w:t>
      </w:r>
      <w:r>
        <w:rPr>
          <w:rFonts w:ascii="SansationUN" w:eastAsia="SansationUN" w:hAnsi="SansationUN" w:cs="SansationUN"/>
          <w:color w:val="000000"/>
        </w:rPr>
        <w:br/>
      </w:r>
    </w:p>
    <w:p w14:paraId="00000009" w14:textId="77777777" w:rsidR="00C36282" w:rsidRDefault="0032776D">
      <w:pPr>
        <w:jc w:val="center"/>
      </w:pPr>
      <w:r>
        <w:rPr>
          <w:rFonts w:ascii="SansationUN" w:eastAsia="SansationUN" w:hAnsi="SansationUN" w:cs="SansationUN"/>
          <w:b/>
        </w:rPr>
        <w:t>Článek II</w:t>
      </w:r>
      <w:r>
        <w:rPr>
          <w:rFonts w:ascii="SansationUN" w:eastAsia="SansationUN" w:hAnsi="SansationUN" w:cs="SansationUN"/>
          <w:b/>
        </w:rPr>
        <w:br/>
        <w:t>Komunikační kanály</w:t>
      </w:r>
    </w:p>
    <w:p w14:paraId="0000000A" w14:textId="13C82D46" w:rsidR="00C36282" w:rsidRDefault="0032776D">
      <w:pPr>
        <w:pBdr>
          <w:top w:val="nil"/>
          <w:left w:val="nil"/>
          <w:bottom w:val="nil"/>
          <w:right w:val="nil"/>
          <w:between w:val="nil"/>
        </w:pBdr>
        <w:ind w:left="360"/>
        <w:rPr>
          <w:rFonts w:ascii="SansationUN" w:eastAsia="SansationUN" w:hAnsi="SansationUN" w:cs="SansationUN"/>
          <w:color w:val="000000"/>
        </w:rPr>
      </w:pPr>
      <w:r>
        <w:rPr>
          <w:rFonts w:ascii="SansationUN" w:eastAsia="SansationUN" w:hAnsi="SansationUN" w:cs="SansationUN"/>
          <w:color w:val="000000"/>
        </w:rPr>
        <w:br/>
      </w:r>
      <w:r>
        <w:rPr>
          <w:rFonts w:ascii="SansationUN" w:eastAsia="SansationUN" w:hAnsi="SansationUN" w:cs="SansationUN"/>
          <w:color w:val="000000"/>
        </w:rPr>
        <w:t xml:space="preserve">Komunikační kanály firmy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s Partnerem. Partner komunikuje s firmou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primárně pomocí emailů uvedených v Příloze 6 -  Kontaktní adresy.</w:t>
      </w:r>
      <w:r>
        <w:rPr>
          <w:rFonts w:ascii="SansationUN" w:eastAsia="SansationUN" w:hAnsi="SansationUN" w:cs="SansationUN"/>
          <w:color w:val="000000"/>
        </w:rPr>
        <w:br/>
      </w:r>
    </w:p>
    <w:p w14:paraId="0000000B" w14:textId="77777777" w:rsidR="00C36282" w:rsidRDefault="0032776D">
      <w:pPr>
        <w:jc w:val="center"/>
      </w:pPr>
      <w:r>
        <w:rPr>
          <w:rFonts w:ascii="SansationUN" w:eastAsia="SansationUN" w:hAnsi="SansationUN" w:cs="SansationUN"/>
          <w:b/>
        </w:rPr>
        <w:t>Článek III</w:t>
      </w:r>
      <w:r>
        <w:rPr>
          <w:rFonts w:ascii="SansationUN" w:eastAsia="SansationUN" w:hAnsi="SansationUN" w:cs="SansationUN"/>
          <w:b/>
        </w:rPr>
        <w:br/>
        <w:t>Postup objednání Služby</w:t>
      </w:r>
      <w:r>
        <w:rPr>
          <w:rFonts w:ascii="SansationUN" w:eastAsia="SansationUN" w:hAnsi="SansationUN" w:cs="SansationUN"/>
        </w:rPr>
        <w:br/>
      </w:r>
    </w:p>
    <w:p w14:paraId="0000000C" w14:textId="07309845" w:rsidR="00C36282" w:rsidRDefault="0032776D">
      <w:pPr>
        <w:numPr>
          <w:ilvl w:val="0"/>
          <w:numId w:val="5"/>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Před odesláním objednávky Partner využije komunikačních kanálů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ověření dostupnosti Služby, pro vyhodnocení možností realizace požadovaných služeb.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zašle Partnerovi odkaz na stažení návrhu Smlouvy a patřičných příloh, k</w:t>
      </w:r>
      <w:r>
        <w:rPr>
          <w:rFonts w:ascii="SansationUN" w:eastAsia="SansationUN" w:hAnsi="SansationUN" w:cs="SansationUN"/>
          <w:color w:val="000000"/>
        </w:rPr>
        <w:t xml:space="preserve">teré si Partner stáhne. </w:t>
      </w:r>
      <w:r>
        <w:rPr>
          <w:rFonts w:ascii="SansationUN" w:eastAsia="SansationUN" w:hAnsi="SansationUN" w:cs="SansationUN"/>
          <w:color w:val="000000"/>
        </w:rPr>
        <w:br/>
      </w:r>
    </w:p>
    <w:p w14:paraId="0000000D" w14:textId="5A28C69E" w:rsidR="00C36282" w:rsidRDefault="0032776D">
      <w:pPr>
        <w:numPr>
          <w:ilvl w:val="0"/>
          <w:numId w:val="5"/>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Pro objednání požadované Služby, zasílá Partner emailem žádost, v jejímž rámci  přikládá  Přílohy 1a/ až 1e/ (Příloha 1x) k  identifikaci zvolené Služby(Služeb). Partner vyplní do Přílohy 1a/ až 1/e (Příloha 1x) své identifikační </w:t>
      </w:r>
      <w:r>
        <w:rPr>
          <w:rFonts w:ascii="SansationUN" w:eastAsia="SansationUN" w:hAnsi="SansationUN" w:cs="SansationUN"/>
          <w:color w:val="000000"/>
        </w:rPr>
        <w:t xml:space="preserve">údaje a přiloží jej k emailové žádosti. V žádosti musí být informace o lokalitě, kde požaduje zřídit Službu, adresa koncového zařízení zákazníka  Partnera (KZZP)  záměr využití/nevyužití dodávek doplňkových prací </w:t>
      </w:r>
      <w:r w:rsidR="00B36891">
        <w:rPr>
          <w:rFonts w:ascii="SansationUN" w:eastAsia="SansationUN" w:hAnsi="SansationUN" w:cs="SansationUN"/>
          <w:color w:val="000000"/>
        </w:rPr>
        <w:t>TeamCity</w:t>
      </w:r>
      <w:r>
        <w:rPr>
          <w:rFonts w:ascii="SansationUN" w:eastAsia="SansationUN" w:hAnsi="SansationUN" w:cs="SansationUN"/>
          <w:color w:val="000000"/>
        </w:rPr>
        <w:t>,  specifikace a dodání m</w:t>
      </w:r>
      <w:r>
        <w:rPr>
          <w:rFonts w:ascii="SansationUN" w:eastAsia="SansationUN" w:hAnsi="SansationUN" w:cs="SansationUN"/>
          <w:color w:val="000000"/>
        </w:rPr>
        <w:t xml:space="preserve">ateriálu technické kontaktní údaje pro zahájení případné investiční akce (IA) a realizaci. Součástí žádosti je i informace, zda v případě nutnosti realizace IA, Partner  souhlasí s jejím naceněním (Zvláštní individuální technické šetření), přičemž náklady </w:t>
      </w:r>
      <w:r>
        <w:rPr>
          <w:rFonts w:ascii="SansationUN" w:eastAsia="SansationUN" w:hAnsi="SansationUN" w:cs="SansationUN"/>
          <w:color w:val="000000"/>
        </w:rPr>
        <w:t xml:space="preserve">na toto nacenění jsou účtovány nad rámec standardního zřízení. Současně Partner zašle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očekávané objemy služeb dle  Přílohy 7</w:t>
      </w:r>
      <w:r>
        <w:rPr>
          <w:rFonts w:ascii="SansationUN" w:eastAsia="SansationUN" w:hAnsi="SansationUN" w:cs="SansationUN"/>
          <w:color w:val="000000"/>
        </w:rPr>
        <w:tab/>
        <w:t>-  Očekávané objemy služeb.</w:t>
      </w:r>
      <w:r>
        <w:rPr>
          <w:rFonts w:ascii="SansationUN" w:eastAsia="SansationUN" w:hAnsi="SansationUN" w:cs="SansationUN"/>
          <w:color w:val="000000"/>
        </w:rPr>
        <w:br/>
      </w:r>
    </w:p>
    <w:p w14:paraId="0000000E" w14:textId="03906013" w:rsidR="00C36282" w:rsidRDefault="0032776D">
      <w:pPr>
        <w:numPr>
          <w:ilvl w:val="0"/>
          <w:numId w:val="5"/>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Jednoduché technické šetření může proběhnout dle požadavku Partnera, jako součást o</w:t>
      </w:r>
      <w:r>
        <w:rPr>
          <w:rFonts w:ascii="SansationUN" w:eastAsia="SansationUN" w:hAnsi="SansationUN" w:cs="SansationUN"/>
          <w:color w:val="000000"/>
        </w:rPr>
        <w:t>bjednávky. Zvláštní individuální technické šetření se provádí pro ocenění IA pokud by byla pro realizaci Služby nutná. Zvláštní individuální technické šetření stanoví cenu investiční akce pro všechny IA, které nevyžadují existenci oprávnění (titulu) dle zá</w:t>
      </w:r>
      <w:r>
        <w:rPr>
          <w:rFonts w:ascii="SansationUN" w:eastAsia="SansationUN" w:hAnsi="SansationUN" w:cs="SansationUN"/>
          <w:color w:val="000000"/>
        </w:rPr>
        <w:t>kona č. 183/2006 Sb., o územním plánování stavebním řádu (stavební zákon), ve znění pozdějších předpisů (např. rozhodnutí o umístění stavby nebo územní souhlas). Pro IA vyžadující takové oprávnění (titul) uvedený v předchozí větě se objednávka zamítá a cen</w:t>
      </w:r>
      <w:r>
        <w:rPr>
          <w:rFonts w:ascii="SansationUN" w:eastAsia="SansationUN" w:hAnsi="SansationUN" w:cs="SansationUN"/>
          <w:color w:val="000000"/>
        </w:rPr>
        <w:t xml:space="preserve">a je pouze indikativní.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objednávku zamítá i v případech, kdy při realizaci IA zjistí, že částka, kterou je třeba vynaložit za získání služebnosti přesahuje výši v místě a čase obvyklou.</w:t>
      </w:r>
      <w:r>
        <w:rPr>
          <w:rFonts w:ascii="SansationUN" w:eastAsia="SansationUN" w:hAnsi="SansationUN" w:cs="SansationUN"/>
          <w:color w:val="000000"/>
        </w:rPr>
        <w:br/>
      </w:r>
    </w:p>
    <w:p w14:paraId="0000000F" w14:textId="423D517B" w:rsidR="00C36282" w:rsidRDefault="0032776D">
      <w:pPr>
        <w:numPr>
          <w:ilvl w:val="0"/>
          <w:numId w:val="5"/>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Pokud je nutná IA, je třeba ze strany Partnera ods</w:t>
      </w:r>
      <w:r>
        <w:rPr>
          <w:rFonts w:ascii="SansationUN" w:eastAsia="SansationUN" w:hAnsi="SansationUN" w:cs="SansationUN"/>
          <w:color w:val="000000"/>
        </w:rPr>
        <w:t>ouhlasit předpokládanou výši nákladů na realizaci IA, a to do 5  (pěti) pracovních dní od zpracování nacenění. V tomto případě se nesjednává termín instalace, ale je zajištěna realizace ve lhůtě do 30 (třiceti)  dní od potvrzení nacenění IA Partnerem doruč</w:t>
      </w:r>
      <w:r>
        <w:rPr>
          <w:rFonts w:ascii="SansationUN" w:eastAsia="SansationUN" w:hAnsi="SansationUN" w:cs="SansationUN"/>
          <w:color w:val="000000"/>
        </w:rPr>
        <w:t xml:space="preserve">eným emailem společnosti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w:t>
      </w:r>
      <w:r>
        <w:rPr>
          <w:rFonts w:ascii="SansationUN" w:eastAsia="SansationUN" w:hAnsi="SansationUN" w:cs="SansationUN"/>
          <w:color w:val="000000"/>
        </w:rPr>
        <w:br/>
      </w:r>
      <w:r>
        <w:rPr>
          <w:rFonts w:ascii="SansationUN" w:eastAsia="SansationUN" w:hAnsi="SansationUN" w:cs="SansationUN"/>
          <w:color w:val="000000"/>
        </w:rPr>
        <w:br/>
      </w:r>
      <w:r>
        <w:rPr>
          <w:rFonts w:ascii="SansationUN" w:eastAsia="SansationUN" w:hAnsi="SansationUN" w:cs="SansationUN"/>
          <w:color w:val="000000"/>
        </w:rPr>
        <w:lastRenderedPageBreak/>
        <w:t>Uvedené termíny neplatí v případech:</w:t>
      </w:r>
      <w:r>
        <w:rPr>
          <w:rFonts w:ascii="SansationUN" w:eastAsia="SansationUN" w:hAnsi="SansationUN" w:cs="SansationUN"/>
          <w:color w:val="000000"/>
        </w:rPr>
        <w:br/>
      </w:r>
    </w:p>
    <w:p w14:paraId="00000010" w14:textId="77777777" w:rsidR="00C36282" w:rsidRDefault="0032776D">
      <w:pPr>
        <w:numPr>
          <w:ilvl w:val="1"/>
          <w:numId w:val="5"/>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kdy nelze s ohledem na klimatické podmínky IA v uvedeném termínu realizovat</w:t>
      </w:r>
      <w:r>
        <w:rPr>
          <w:rFonts w:ascii="SansationUN" w:eastAsia="SansationUN" w:hAnsi="SansationUN" w:cs="SansationUN"/>
          <w:color w:val="000000"/>
        </w:rPr>
        <w:br/>
      </w:r>
    </w:p>
    <w:p w14:paraId="00000011" w14:textId="77777777" w:rsidR="00C36282" w:rsidRDefault="0032776D">
      <w:pPr>
        <w:numPr>
          <w:ilvl w:val="1"/>
          <w:numId w:val="5"/>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 kdy koncový zákazník Partnera (KZP) žádá o odklad realizace. </w:t>
      </w:r>
      <w:r>
        <w:rPr>
          <w:rFonts w:ascii="SansationUN" w:eastAsia="SansationUN" w:hAnsi="SansationUN" w:cs="SansationUN"/>
          <w:color w:val="000000"/>
        </w:rPr>
        <w:br/>
      </w:r>
    </w:p>
    <w:p w14:paraId="00000012" w14:textId="77777777" w:rsidR="00C36282" w:rsidRDefault="0032776D">
      <w:pPr>
        <w:pBdr>
          <w:top w:val="nil"/>
          <w:left w:val="nil"/>
          <w:bottom w:val="nil"/>
          <w:right w:val="nil"/>
          <w:between w:val="nil"/>
        </w:pBdr>
        <w:ind w:left="360"/>
        <w:rPr>
          <w:rFonts w:ascii="SansationUN" w:eastAsia="SansationUN" w:hAnsi="SansationUN" w:cs="SansationUN"/>
          <w:color w:val="000000"/>
        </w:rPr>
      </w:pPr>
      <w:r>
        <w:rPr>
          <w:rFonts w:ascii="SansationUN" w:eastAsia="SansationUN" w:hAnsi="SansationUN" w:cs="SansationUN"/>
          <w:color w:val="000000"/>
        </w:rPr>
        <w:t>V případě, že nedojde k odsouh</w:t>
      </w:r>
      <w:r>
        <w:rPr>
          <w:rFonts w:ascii="SansationUN" w:eastAsia="SansationUN" w:hAnsi="SansationUN" w:cs="SansationUN"/>
          <w:color w:val="000000"/>
        </w:rPr>
        <w:t xml:space="preserve">lasení nákladů v uvedené lhůtě, je objednávka zrušena a Partner zaplatí provedené Zvláštní individuální technické šetření. </w:t>
      </w:r>
      <w:r>
        <w:rPr>
          <w:rFonts w:ascii="SansationUN" w:eastAsia="SansationUN" w:hAnsi="SansationUN" w:cs="SansationUN"/>
          <w:color w:val="000000"/>
        </w:rPr>
        <w:br/>
      </w:r>
    </w:p>
    <w:p w14:paraId="00000013" w14:textId="77777777" w:rsidR="00C36282" w:rsidRDefault="0032776D">
      <w:pPr>
        <w:numPr>
          <w:ilvl w:val="0"/>
          <w:numId w:val="5"/>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Po provedení technického šetření (TŠ) je Partner notifikován o výsledku TŠ. Výsledek TŠ může být pozitivní nebo negativní (požadave</w:t>
      </w:r>
      <w:r>
        <w:rPr>
          <w:rFonts w:ascii="SansationUN" w:eastAsia="SansationUN" w:hAnsi="SansationUN" w:cs="SansationUN"/>
          <w:color w:val="000000"/>
        </w:rPr>
        <w:t>k je zamítnut). Výsledky TŠ jsou zapsány do Přílohy 1x a odeslány zpět Partnerovi .</w:t>
      </w:r>
      <w:r>
        <w:rPr>
          <w:rFonts w:ascii="SansationUN" w:eastAsia="SansationUN" w:hAnsi="SansationUN" w:cs="SansationUN"/>
          <w:color w:val="000000"/>
        </w:rPr>
        <w:br/>
      </w:r>
    </w:p>
    <w:p w14:paraId="00000014" w14:textId="48A680E0" w:rsidR="00C36282" w:rsidRDefault="0032776D">
      <w:pPr>
        <w:numPr>
          <w:ilvl w:val="0"/>
          <w:numId w:val="5"/>
        </w:numPr>
        <w:pBdr>
          <w:top w:val="nil"/>
          <w:left w:val="nil"/>
          <w:bottom w:val="nil"/>
          <w:right w:val="nil"/>
          <w:between w:val="nil"/>
        </w:pBdr>
        <w:rPr>
          <w:rFonts w:cs="Calibri"/>
          <w:color w:val="000000"/>
        </w:rPr>
      </w:pPr>
      <w:r>
        <w:rPr>
          <w:rFonts w:ascii="SansationUN" w:eastAsia="SansationUN" w:hAnsi="SansationUN" w:cs="SansationUN"/>
          <w:color w:val="000000"/>
        </w:rPr>
        <w:t xml:space="preserve">Pokud je výsledek TŠ kladný, Partner je vyzván, aby podepsal Smlouvu a zaslal </w:t>
      </w:r>
      <w:r>
        <w:rPr>
          <w:rFonts w:ascii="SansationUN" w:eastAsia="SansationUN" w:hAnsi="SansationUN" w:cs="SansationUN"/>
          <w:color w:val="000000"/>
        </w:rPr>
        <w:br/>
        <w:t>Přílohu 7 -  Očekávané objemy služeb, pokud již tak neučinil. Žádosti v Příloze 1x přiřazeno</w:t>
      </w:r>
      <w:r>
        <w:rPr>
          <w:rFonts w:ascii="SansationUN" w:eastAsia="SansationUN" w:hAnsi="SansationUN" w:cs="SansationUN"/>
          <w:color w:val="000000"/>
        </w:rPr>
        <w:t xml:space="preserve"> číslo Služby a tímto je přijata objednávka ve smyslu ustanovení 3.7 Smlouvy a začíná běžet maximální 30 denní doba pro zřízení Služby. V případě překážek ze strany Partnera nebo KZP, např. žádost o odklad a stanovení jiného termínu instalace, změna podmín</w:t>
      </w:r>
      <w:r>
        <w:rPr>
          <w:rFonts w:ascii="SansationUN" w:eastAsia="SansationUN" w:hAnsi="SansationUN" w:cs="SansationUN"/>
          <w:color w:val="000000"/>
        </w:rPr>
        <w:t>ek oproti TŠ tak, že  zpozdí nebo znemožní instalaci, se pozastavuje maximální lhůta 30 dní pro zřízení Služby Partnerovi, až do doby vyřešení příčin pozastavení.  Součástí TŠ může být i  předání konfiguračních parametrů Služby pro účely Partnera.   Služba</w:t>
      </w:r>
      <w:r>
        <w:rPr>
          <w:rFonts w:ascii="SansationUN" w:eastAsia="SansationUN" w:hAnsi="SansationUN" w:cs="SansationUN"/>
          <w:color w:val="000000"/>
        </w:rPr>
        <w:t xml:space="preserve"> a koncový Uživatel Partnera je zavedený do CRM systému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a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předá Partnerovi URL adresu, přístupové jméno a heslo.</w:t>
      </w:r>
      <w:r>
        <w:rPr>
          <w:rFonts w:ascii="SansationUN" w:eastAsia="SansationUN" w:hAnsi="SansationUN" w:cs="SansationUN"/>
          <w:color w:val="000000"/>
        </w:rPr>
        <w:br/>
      </w:r>
    </w:p>
    <w:p w14:paraId="00000015" w14:textId="57675F22" w:rsidR="00C36282" w:rsidRDefault="0032776D">
      <w:pPr>
        <w:numPr>
          <w:ilvl w:val="0"/>
          <w:numId w:val="5"/>
        </w:numPr>
        <w:pBdr>
          <w:top w:val="nil"/>
          <w:left w:val="nil"/>
          <w:bottom w:val="nil"/>
          <w:right w:val="nil"/>
          <w:between w:val="nil"/>
        </w:pBdr>
        <w:rPr>
          <w:rFonts w:cs="Calibri"/>
          <w:color w:val="000000"/>
        </w:rPr>
      </w:pPr>
      <w:r>
        <w:rPr>
          <w:rFonts w:ascii="SansationUN" w:eastAsia="SansationUN" w:hAnsi="SansationUN" w:cs="SansationUN"/>
          <w:color w:val="000000"/>
        </w:rPr>
        <w:t xml:space="preserve">Po nabytí účinnosti Smlouvy zahájí Partner a společnost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organizační a technické post</w:t>
      </w:r>
      <w:r>
        <w:rPr>
          <w:rFonts w:ascii="SansationUN" w:eastAsia="SansationUN" w:hAnsi="SansationUN" w:cs="SansationUN"/>
          <w:color w:val="000000"/>
        </w:rPr>
        <w:t>upy vedoucí ke spuštění Služeb.</w:t>
      </w:r>
      <w:r>
        <w:rPr>
          <w:rFonts w:ascii="SansationUN" w:eastAsia="SansationUN" w:hAnsi="SansationUN" w:cs="SansationUN"/>
          <w:color w:val="000000"/>
        </w:rPr>
        <w:br/>
      </w:r>
    </w:p>
    <w:p w14:paraId="00000016" w14:textId="44A577C5" w:rsidR="00C36282" w:rsidRDefault="0032776D">
      <w:pPr>
        <w:numPr>
          <w:ilvl w:val="0"/>
          <w:numId w:val="5"/>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Partner je požádán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o smluvení termínu instalace u KZP. Před vlastním výběrem termínu musí nejprve Partner informovat techniky společnosti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o místní situaci, kterou zjistí od koncového zákazníka  Partnera (KZP) a zodpově</w:t>
      </w:r>
      <w:r>
        <w:rPr>
          <w:rFonts w:ascii="SansationUN" w:eastAsia="SansationUN" w:hAnsi="SansationUN" w:cs="SansationUN"/>
          <w:color w:val="000000"/>
        </w:rPr>
        <w:t>dět otázky týkající se instalace. Dle těchto informací je zajištěna potřebná úroveň a rozsah prací nutných pro realizaci Služby (správná alokace času na realizaci, dodatečné vybavení technika, či zajištění další součinnosti).</w:t>
      </w:r>
      <w:r>
        <w:rPr>
          <w:rFonts w:ascii="SansationUN" w:eastAsia="SansationUN" w:hAnsi="SansationUN" w:cs="SansationUN"/>
          <w:color w:val="000000"/>
        </w:rPr>
        <w:br/>
      </w:r>
    </w:p>
    <w:p w14:paraId="00000017" w14:textId="601F55AD" w:rsidR="00C36282" w:rsidRDefault="0032776D">
      <w:pPr>
        <w:numPr>
          <w:ilvl w:val="0"/>
          <w:numId w:val="5"/>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Po zahájení realizace objedná</w:t>
      </w:r>
      <w:r>
        <w:rPr>
          <w:rFonts w:ascii="SansationUN" w:eastAsia="SansationUN" w:hAnsi="SansationUN" w:cs="SansationUN"/>
          <w:color w:val="000000"/>
        </w:rPr>
        <w:t xml:space="preserve">vky jsou provedeny na straně společnosti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potřebné práce a konfigurace. Nakonfigurované parametry předává společnost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Partnerovi pro jeho účely. V relevantních případech bude společnosti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Partnerem vrác</w:t>
      </w:r>
      <w:r>
        <w:rPr>
          <w:rFonts w:ascii="SansationUN" w:eastAsia="SansationUN" w:hAnsi="SansationUN" w:cs="SansationUN"/>
          <w:color w:val="000000"/>
        </w:rPr>
        <w:t>ený set vybraných parametrů pro finální nastavení Služby.</w:t>
      </w:r>
      <w:r>
        <w:rPr>
          <w:rFonts w:ascii="SansationUN" w:eastAsia="SansationUN" w:hAnsi="SansationUN" w:cs="SansationUN"/>
          <w:color w:val="000000"/>
        </w:rPr>
        <w:br/>
      </w:r>
    </w:p>
    <w:p w14:paraId="00000018" w14:textId="3680031D" w:rsidR="00C36282" w:rsidRDefault="0032776D">
      <w:pPr>
        <w:numPr>
          <w:ilvl w:val="0"/>
          <w:numId w:val="5"/>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Následně je provedena realizace v Dotované síti a Síti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O dokončení realizace je Partner opět notifikován. Společnost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je následně oprávněna ověřit s Účastníkem Partnera průběh realizace, jakož i její kvalitu. Další pož</w:t>
      </w:r>
      <w:r>
        <w:rPr>
          <w:rFonts w:ascii="SansationUN" w:eastAsia="SansationUN" w:hAnsi="SansationUN" w:cs="SansationUN"/>
          <w:color w:val="000000"/>
        </w:rPr>
        <w:t xml:space="preserve">adavky nad rámec uvedených činností mohou být realizovány zvláštní objednávkou prací dle standardních ceníků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není povinen objednávku přijmout.</w:t>
      </w:r>
      <w:r>
        <w:rPr>
          <w:rFonts w:ascii="SansationUN" w:eastAsia="SansationUN" w:hAnsi="SansationUN" w:cs="SansationUN"/>
          <w:color w:val="000000"/>
        </w:rPr>
        <w:br/>
      </w:r>
    </w:p>
    <w:p w14:paraId="00000019" w14:textId="77777777" w:rsidR="00C36282" w:rsidRDefault="0032776D">
      <w:pPr>
        <w:numPr>
          <w:ilvl w:val="0"/>
          <w:numId w:val="5"/>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Ve všech případech, kdy dojde ke změně termínu realizace, je Partner o té</w:t>
      </w:r>
      <w:r>
        <w:rPr>
          <w:rFonts w:ascii="SansationUN" w:eastAsia="SansationUN" w:hAnsi="SansationUN" w:cs="SansationUN"/>
          <w:color w:val="000000"/>
        </w:rPr>
        <w:t>to změně informován včetně informace o dalším řešení, či termínu vyřešení</w:t>
      </w:r>
    </w:p>
    <w:p w14:paraId="0000001A" w14:textId="77777777" w:rsidR="00C36282" w:rsidRDefault="0032776D">
      <w:pPr>
        <w:numPr>
          <w:ilvl w:val="0"/>
          <w:numId w:val="5"/>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rPr>
        <w:t>Pokud má partner zájem o zkušební provoz, musí být způsob a rozsah uveden a specifikován ve smlouvě.</w:t>
      </w:r>
      <w:r>
        <w:rPr>
          <w:rFonts w:ascii="SansationUN" w:eastAsia="SansationUN" w:hAnsi="SansationUN" w:cs="SansationUN"/>
          <w:color w:val="000000"/>
        </w:rPr>
        <w:br/>
      </w:r>
    </w:p>
    <w:p w14:paraId="0000001B" w14:textId="77777777" w:rsidR="00C36282" w:rsidRDefault="00C36282">
      <w:pPr>
        <w:rPr>
          <w:rFonts w:ascii="SansationUN" w:eastAsia="SansationUN" w:hAnsi="SansationUN" w:cs="SansationUN"/>
        </w:rPr>
      </w:pPr>
    </w:p>
    <w:p w14:paraId="0000001C" w14:textId="77777777" w:rsidR="00C36282" w:rsidRDefault="0032776D">
      <w:pPr>
        <w:jc w:val="center"/>
      </w:pPr>
      <w:r>
        <w:rPr>
          <w:rFonts w:ascii="SansationUN" w:eastAsia="SansationUN" w:hAnsi="SansationUN" w:cs="SansationUN"/>
          <w:b/>
        </w:rPr>
        <w:t>Článek IV</w:t>
      </w:r>
      <w:r>
        <w:rPr>
          <w:rFonts w:ascii="SansationUN" w:eastAsia="SansationUN" w:hAnsi="SansationUN" w:cs="SansationUN"/>
          <w:b/>
        </w:rPr>
        <w:br/>
        <w:t>Změna již zřízené Služby</w:t>
      </w:r>
      <w:r>
        <w:rPr>
          <w:rFonts w:ascii="SansationUN" w:eastAsia="SansationUN" w:hAnsi="SansationUN" w:cs="SansationUN"/>
        </w:rPr>
        <w:br/>
      </w:r>
    </w:p>
    <w:p w14:paraId="0000001D" w14:textId="77777777" w:rsidR="00C36282" w:rsidRDefault="0032776D">
      <w:pPr>
        <w:rPr>
          <w:rFonts w:ascii="SansationUN" w:eastAsia="SansationUN" w:hAnsi="SansationUN" w:cs="SansationUN"/>
        </w:rPr>
      </w:pPr>
      <w:r>
        <w:rPr>
          <w:rFonts w:ascii="SansationUN" w:eastAsia="SansationUN" w:hAnsi="SansationUN" w:cs="SansationUN"/>
        </w:rPr>
        <w:t>Například změna šířky přenosového pásma, zm</w:t>
      </w:r>
      <w:r>
        <w:rPr>
          <w:rFonts w:ascii="SansationUN" w:eastAsia="SansationUN" w:hAnsi="SansationUN" w:cs="SansationUN"/>
        </w:rPr>
        <w:t xml:space="preserve">ěna doplňkových služeb, pozastavení/obnovení Služby na žádost Partnera, změna produktu. Změna parametrů služby se aktualizuje v Přílohách Smlouvy.  </w:t>
      </w:r>
      <w:r>
        <w:rPr>
          <w:rFonts w:ascii="SansationUN" w:eastAsia="SansationUN" w:hAnsi="SansationUN" w:cs="SansationUN"/>
        </w:rPr>
        <w:br/>
      </w:r>
    </w:p>
    <w:p w14:paraId="0000001E" w14:textId="77777777" w:rsidR="00C36282" w:rsidRDefault="0032776D">
      <w:pPr>
        <w:numPr>
          <w:ilvl w:val="0"/>
          <w:numId w:val="6"/>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lastRenderedPageBreak/>
        <w:t xml:space="preserve">Změna rychlosti. </w:t>
      </w:r>
      <w:r>
        <w:rPr>
          <w:rFonts w:ascii="SansationUN" w:eastAsia="SansationUN" w:hAnsi="SansationUN" w:cs="SansationUN"/>
          <w:color w:val="000000"/>
        </w:rPr>
        <w:br/>
        <w:t>Jedná se o proces, kdy v rámci realizace Služby bylo na zjištěno, že parametry Služby ne</w:t>
      </w:r>
      <w:r>
        <w:rPr>
          <w:rFonts w:ascii="SansationUN" w:eastAsia="SansationUN" w:hAnsi="SansationUN" w:cs="SansationUN"/>
          <w:color w:val="000000"/>
        </w:rPr>
        <w:t>umožnují zřídit objednanou rychlost a Účastník Partnera souhlasí s realizací rychlosti nižší.</w:t>
      </w:r>
      <w:r>
        <w:rPr>
          <w:rFonts w:ascii="SansationUN" w:eastAsia="SansationUN" w:hAnsi="SansationUN" w:cs="SansationUN"/>
          <w:color w:val="000000"/>
        </w:rPr>
        <w:br/>
      </w:r>
    </w:p>
    <w:p w14:paraId="0000001F" w14:textId="06F00004" w:rsidR="00C36282" w:rsidRDefault="0032776D">
      <w:pPr>
        <w:numPr>
          <w:ilvl w:val="0"/>
          <w:numId w:val="6"/>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Změna adresy.</w:t>
      </w:r>
      <w:r>
        <w:rPr>
          <w:rFonts w:ascii="SansationUN" w:eastAsia="SansationUN" w:hAnsi="SansationUN" w:cs="SansationUN"/>
          <w:color w:val="000000"/>
        </w:rPr>
        <w:br/>
        <w:t>Jedná se o proces, kdy v rámci realizace Služby bylo zjištěno, že adresa zaslaná objednávkou Partnera je odlišná než adresa požadovaná Účastníkem P</w:t>
      </w:r>
      <w:r>
        <w:rPr>
          <w:rFonts w:ascii="SansationUN" w:eastAsia="SansationUN" w:hAnsi="SansationUN" w:cs="SansationUN"/>
          <w:color w:val="000000"/>
        </w:rPr>
        <w:t xml:space="preserve">artnera.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v tomto případě provede realizaci požadovaných služeb v objednávce Partnera na adrese požadované Účastníkem Partnera v případě, že Služby v objednávce Partnera jsou na adrese požadované Účastníkem Partnera dostupné a není třeba </w:t>
      </w:r>
      <w:r>
        <w:rPr>
          <w:rFonts w:ascii="SansationUN" w:eastAsia="SansationUN" w:hAnsi="SansationUN" w:cs="SansationUN"/>
          <w:color w:val="000000"/>
        </w:rPr>
        <w:t>vynaložit náklady vyšší než předpokládané při realizaci na adrese uvedené v objednávce.</w:t>
      </w:r>
      <w:r>
        <w:rPr>
          <w:rFonts w:ascii="SansationUN" w:eastAsia="SansationUN" w:hAnsi="SansationUN" w:cs="SansationUN"/>
          <w:color w:val="000000"/>
        </w:rPr>
        <w:br/>
      </w:r>
    </w:p>
    <w:p w14:paraId="00000020" w14:textId="0CCE0057" w:rsidR="00C36282" w:rsidRDefault="0032776D">
      <w:pPr>
        <w:rPr>
          <w:rFonts w:ascii="SansationUN" w:eastAsia="SansationUN" w:hAnsi="SansationUN" w:cs="SansationUN"/>
        </w:rPr>
      </w:pPr>
      <w:r>
        <w:rPr>
          <w:rFonts w:ascii="SansationUN" w:eastAsia="SansationUN" w:hAnsi="SansationUN" w:cs="SansationUN"/>
        </w:rPr>
        <w:t>Kromě změn parametrů Služby umožňuje tento proces i realizaci migrace Služby mezi jednotlivými Partnery a přeložení přípojky na novou adresu, tzv. překládka. Cena za p</w:t>
      </w:r>
      <w:r>
        <w:rPr>
          <w:rFonts w:ascii="SansationUN" w:eastAsia="SansationUN" w:hAnsi="SansationUN" w:cs="SansationUN"/>
        </w:rPr>
        <w:t xml:space="preserve">řeložení přípojky se hradí vždy a je stejná jako za zřízení dané přípojky a zřízení daného Přístupu dle Přílohy 1x. Zároveň se vždy </w:t>
      </w:r>
      <w:r w:rsidR="00B36891">
        <w:rPr>
          <w:rFonts w:ascii="SansationUN" w:eastAsia="SansationUN" w:hAnsi="SansationUN" w:cs="SansationUN"/>
        </w:rPr>
        <w:t>TeamCity</w:t>
      </w:r>
      <w:r>
        <w:rPr>
          <w:rFonts w:ascii="SansationUN" w:eastAsia="SansationUN" w:hAnsi="SansationUN" w:cs="SansationUN"/>
        </w:rPr>
        <w:t xml:space="preserve"> uzavře s Partnerem  novou Přílohu 1x s novým číslem Služby a stará příloha Příloha 1x se zruší viz. Článe</w:t>
      </w:r>
      <w:r>
        <w:rPr>
          <w:rFonts w:ascii="SansationUN" w:eastAsia="SansationUN" w:hAnsi="SansationUN" w:cs="SansationUN"/>
        </w:rPr>
        <w:t>k V, odst. 2.</w:t>
      </w:r>
    </w:p>
    <w:p w14:paraId="00000021" w14:textId="77777777" w:rsidR="00C36282" w:rsidRDefault="00C36282">
      <w:pPr>
        <w:pBdr>
          <w:top w:val="nil"/>
          <w:left w:val="nil"/>
          <w:bottom w:val="nil"/>
          <w:right w:val="nil"/>
          <w:between w:val="nil"/>
        </w:pBdr>
        <w:ind w:left="360"/>
        <w:rPr>
          <w:rFonts w:ascii="SansationUN" w:eastAsia="SansationUN" w:hAnsi="SansationUN" w:cs="SansationUN"/>
          <w:color w:val="000000"/>
        </w:rPr>
      </w:pPr>
    </w:p>
    <w:p w14:paraId="00000022" w14:textId="6A7D518E" w:rsidR="00C36282" w:rsidRDefault="0032776D">
      <w:pPr>
        <w:numPr>
          <w:ilvl w:val="0"/>
          <w:numId w:val="6"/>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Maximální doba pro změnu parametrů Služby a poskytovatele Služby ze strany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je 9 pracovních dnů.</w:t>
      </w:r>
    </w:p>
    <w:p w14:paraId="00000023" w14:textId="77777777" w:rsidR="00C36282" w:rsidRDefault="0032776D">
      <w:pPr>
        <w:jc w:val="center"/>
      </w:pPr>
      <w:r>
        <w:rPr>
          <w:rFonts w:ascii="SansationUN" w:eastAsia="SansationUN" w:hAnsi="SansationUN" w:cs="SansationUN"/>
          <w:highlight w:val="yellow"/>
        </w:rPr>
        <w:br/>
      </w:r>
      <w:r>
        <w:rPr>
          <w:rFonts w:ascii="SansationUN" w:eastAsia="SansationUN" w:hAnsi="SansationUN" w:cs="SansationUN"/>
          <w:b/>
        </w:rPr>
        <w:t>Článek V</w:t>
      </w:r>
      <w:r>
        <w:rPr>
          <w:rFonts w:ascii="SansationUN" w:eastAsia="SansationUN" w:hAnsi="SansationUN" w:cs="SansationUN"/>
          <w:b/>
        </w:rPr>
        <w:br/>
        <w:t>Zrušení Služby</w:t>
      </w:r>
      <w:r>
        <w:rPr>
          <w:rFonts w:ascii="SansationUN" w:eastAsia="SansationUN" w:hAnsi="SansationUN" w:cs="SansationUN"/>
          <w:b/>
        </w:rPr>
        <w:br/>
      </w:r>
    </w:p>
    <w:p w14:paraId="00000024" w14:textId="1BDF0C21" w:rsidR="00C36282" w:rsidRDefault="0032776D">
      <w:pPr>
        <w:rPr>
          <w:rFonts w:ascii="SansationUN" w:eastAsia="SansationUN" w:hAnsi="SansationUN" w:cs="SansationUN"/>
        </w:rPr>
      </w:pPr>
      <w:r>
        <w:rPr>
          <w:rFonts w:ascii="SansationUN" w:eastAsia="SansationUN" w:hAnsi="SansationUN" w:cs="SansationUN"/>
        </w:rPr>
        <w:t>Tento proces zajišťuje provedení kroků nutných pro ukončení poskytování Služby. Zejména jde o zr</w:t>
      </w:r>
      <w:r>
        <w:rPr>
          <w:rFonts w:ascii="SansationUN" w:eastAsia="SansationUN" w:hAnsi="SansationUN" w:cs="SansationUN"/>
          <w:b/>
        </w:rPr>
        <w:t>u</w:t>
      </w:r>
      <w:r>
        <w:rPr>
          <w:rFonts w:ascii="SansationUN" w:eastAsia="SansationUN" w:hAnsi="SansationUN" w:cs="SansationUN"/>
        </w:rPr>
        <w:t xml:space="preserve">šení konfigurace Služby a ukončení zpoplatnění Služby na straně společnosti </w:t>
      </w:r>
      <w:r w:rsidR="00B36891">
        <w:rPr>
          <w:rFonts w:ascii="SansationUN" w:eastAsia="SansationUN" w:hAnsi="SansationUN" w:cs="SansationUN"/>
        </w:rPr>
        <w:t>TeamCity</w:t>
      </w:r>
      <w:r>
        <w:rPr>
          <w:rFonts w:ascii="SansationUN" w:eastAsia="SansationUN" w:hAnsi="SansationUN" w:cs="SansationUN"/>
        </w:rPr>
        <w:t>. Proces rušení má dvě části:</w:t>
      </w:r>
      <w:r>
        <w:rPr>
          <w:rFonts w:ascii="SansationUN" w:eastAsia="SansationUN" w:hAnsi="SansationUN" w:cs="SansationUN"/>
        </w:rPr>
        <w:br/>
      </w:r>
    </w:p>
    <w:p w14:paraId="00000025" w14:textId="77777777" w:rsidR="00C36282" w:rsidRDefault="0032776D">
      <w:pPr>
        <w:numPr>
          <w:ilvl w:val="0"/>
          <w:numId w:val="7"/>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Standardní zrušení, kdy není na stejném místě poskytována Služba koncovému účastníkovi jiným Partnerem. Tento proces je započat při</w:t>
      </w:r>
      <w:r>
        <w:rPr>
          <w:rFonts w:ascii="SansationUN" w:eastAsia="SansationUN" w:hAnsi="SansationUN" w:cs="SansationUN"/>
          <w:color w:val="000000"/>
        </w:rPr>
        <w:t xml:space="preserve">jetím emailového požadavku na zrušení Služby ze strany Partnera. Zrušit je možno buď jednotlivou Službu Přístupu, nebo všechny Služby. </w:t>
      </w:r>
      <w:r>
        <w:rPr>
          <w:rFonts w:ascii="SansationUN" w:eastAsia="SansationUN" w:hAnsi="SansationUN" w:cs="SansationUN"/>
          <w:color w:val="000000"/>
        </w:rPr>
        <w:br/>
        <w:t xml:space="preserve"> </w:t>
      </w:r>
    </w:p>
    <w:p w14:paraId="00000026" w14:textId="77777777" w:rsidR="00C36282" w:rsidRDefault="0032776D">
      <w:pPr>
        <w:numPr>
          <w:ilvl w:val="0"/>
          <w:numId w:val="7"/>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Zrušení Služby s převodem k jinému Partnerovi bude provedeno po kontrole zda k požadovanému datu zrušení Služby bude ř</w:t>
      </w:r>
      <w:r>
        <w:rPr>
          <w:rFonts w:ascii="SansationUN" w:eastAsia="SansationUN" w:hAnsi="SansationUN" w:cs="SansationUN"/>
          <w:color w:val="000000"/>
        </w:rPr>
        <w:t>ádně ukončena příslušná smlouva KZP a současně objednána Služba novým Partnerem. Výměna Partnerů u Uživatele (zákazníka) musí být potvrzena všemi stranami a musí být minimalizovaný výpadek doby Služby. Pokud jeden z partnerů nepotvrdí datum výměny , pak ta</w:t>
      </w:r>
      <w:r>
        <w:rPr>
          <w:rFonts w:ascii="SansationUN" w:eastAsia="SansationUN" w:hAnsi="SansationUN" w:cs="SansationUN"/>
          <w:color w:val="000000"/>
        </w:rPr>
        <w:t>to bude přes</w:t>
      </w:r>
      <w:bookmarkStart w:id="1" w:name="_GoBack"/>
      <w:r>
        <w:rPr>
          <w:rFonts w:ascii="SansationUN" w:eastAsia="SansationUN" w:hAnsi="SansationUN" w:cs="SansationUN"/>
          <w:color w:val="000000"/>
        </w:rPr>
        <w:t>un</w:t>
      </w:r>
      <w:bookmarkEnd w:id="1"/>
      <w:r>
        <w:rPr>
          <w:rFonts w:ascii="SansationUN" w:eastAsia="SansationUN" w:hAnsi="SansationUN" w:cs="SansationUN"/>
          <w:color w:val="000000"/>
        </w:rPr>
        <w:t>uta na jiný termín nebo zrušena. Případné výpadky Služby při výměně Partnerů  nejsou započítávány do  SLA Služby.</w:t>
      </w:r>
    </w:p>
    <w:p w14:paraId="00000027" w14:textId="77777777" w:rsidR="00C36282" w:rsidRDefault="00C36282">
      <w:pPr>
        <w:pBdr>
          <w:top w:val="nil"/>
          <w:left w:val="nil"/>
          <w:bottom w:val="nil"/>
          <w:right w:val="nil"/>
          <w:between w:val="nil"/>
        </w:pBdr>
        <w:ind w:left="708"/>
        <w:rPr>
          <w:rFonts w:ascii="SansationUN" w:eastAsia="SansationUN" w:hAnsi="SansationUN" w:cs="SansationUN"/>
          <w:color w:val="000000"/>
        </w:rPr>
      </w:pPr>
    </w:p>
    <w:p w14:paraId="00000028" w14:textId="77777777" w:rsidR="00C36282" w:rsidRDefault="00C36282">
      <w:pPr>
        <w:pBdr>
          <w:top w:val="nil"/>
          <w:left w:val="nil"/>
          <w:bottom w:val="nil"/>
          <w:right w:val="nil"/>
          <w:between w:val="nil"/>
        </w:pBdr>
        <w:ind w:left="4248"/>
        <w:rPr>
          <w:rFonts w:ascii="SansationUN" w:eastAsia="SansationUN" w:hAnsi="SansationUN" w:cs="SansationUN"/>
          <w:b/>
          <w:color w:val="000000"/>
        </w:rPr>
      </w:pPr>
    </w:p>
    <w:p w14:paraId="00000029" w14:textId="77777777" w:rsidR="00C36282" w:rsidRDefault="00C36282">
      <w:pPr>
        <w:pBdr>
          <w:top w:val="nil"/>
          <w:left w:val="nil"/>
          <w:bottom w:val="nil"/>
          <w:right w:val="nil"/>
          <w:between w:val="nil"/>
        </w:pBdr>
        <w:ind w:left="4248"/>
        <w:rPr>
          <w:rFonts w:ascii="SansationUN" w:eastAsia="SansationUN" w:hAnsi="SansationUN" w:cs="SansationUN"/>
          <w:b/>
        </w:rPr>
      </w:pPr>
    </w:p>
    <w:p w14:paraId="0000002A" w14:textId="77777777" w:rsidR="00C36282" w:rsidRDefault="00C36282">
      <w:pPr>
        <w:pBdr>
          <w:top w:val="nil"/>
          <w:left w:val="nil"/>
          <w:bottom w:val="nil"/>
          <w:right w:val="nil"/>
          <w:between w:val="nil"/>
        </w:pBdr>
        <w:ind w:left="4248"/>
        <w:rPr>
          <w:rFonts w:ascii="SansationUN" w:eastAsia="SansationUN" w:hAnsi="SansationUN" w:cs="SansationUN"/>
          <w:b/>
        </w:rPr>
      </w:pPr>
    </w:p>
    <w:p w14:paraId="0000002B" w14:textId="77777777" w:rsidR="00C36282" w:rsidRDefault="00C36282">
      <w:pPr>
        <w:pBdr>
          <w:top w:val="nil"/>
          <w:left w:val="nil"/>
          <w:bottom w:val="nil"/>
          <w:right w:val="nil"/>
          <w:between w:val="nil"/>
        </w:pBdr>
        <w:ind w:left="4248"/>
        <w:rPr>
          <w:rFonts w:ascii="SansationUN" w:eastAsia="SansationUN" w:hAnsi="SansationUN" w:cs="SansationUN"/>
          <w:b/>
        </w:rPr>
      </w:pPr>
    </w:p>
    <w:p w14:paraId="0000002C" w14:textId="77777777" w:rsidR="00C36282" w:rsidRDefault="00C36282">
      <w:pPr>
        <w:pBdr>
          <w:top w:val="nil"/>
          <w:left w:val="nil"/>
          <w:bottom w:val="nil"/>
          <w:right w:val="nil"/>
          <w:between w:val="nil"/>
        </w:pBdr>
        <w:ind w:left="4248"/>
        <w:rPr>
          <w:rFonts w:ascii="SansationUN" w:eastAsia="SansationUN" w:hAnsi="SansationUN" w:cs="SansationUN"/>
          <w:b/>
          <w:color w:val="000000"/>
        </w:rPr>
      </w:pPr>
    </w:p>
    <w:p w14:paraId="0000002D" w14:textId="77777777" w:rsidR="00C36282" w:rsidRDefault="00C36282">
      <w:pPr>
        <w:pBdr>
          <w:top w:val="nil"/>
          <w:left w:val="nil"/>
          <w:bottom w:val="nil"/>
          <w:right w:val="nil"/>
          <w:between w:val="nil"/>
        </w:pBdr>
        <w:ind w:left="4248"/>
        <w:rPr>
          <w:rFonts w:ascii="SansationUN" w:eastAsia="SansationUN" w:hAnsi="SansationUN" w:cs="SansationUN"/>
          <w:b/>
          <w:color w:val="000000"/>
        </w:rPr>
      </w:pPr>
    </w:p>
    <w:p w14:paraId="0000002E" w14:textId="77777777" w:rsidR="00C36282" w:rsidRDefault="0032776D">
      <w:pPr>
        <w:pBdr>
          <w:top w:val="nil"/>
          <w:left w:val="nil"/>
          <w:bottom w:val="nil"/>
          <w:right w:val="nil"/>
          <w:between w:val="nil"/>
        </w:pBdr>
        <w:ind w:left="4248"/>
        <w:rPr>
          <w:rFonts w:ascii="SansationUN" w:eastAsia="SansationUN" w:hAnsi="SansationUN" w:cs="SansationUN"/>
          <w:color w:val="000000"/>
        </w:rPr>
      </w:pPr>
      <w:r>
        <w:rPr>
          <w:rFonts w:ascii="SansationUN" w:eastAsia="SansationUN" w:hAnsi="SansationUN" w:cs="SansationUN"/>
          <w:b/>
          <w:color w:val="000000"/>
        </w:rPr>
        <w:t>Článek VI</w:t>
      </w:r>
    </w:p>
    <w:p w14:paraId="0000002F" w14:textId="77777777" w:rsidR="00C36282" w:rsidRDefault="0032776D">
      <w:pPr>
        <w:jc w:val="center"/>
        <w:rPr>
          <w:rFonts w:ascii="SansationUN" w:eastAsia="SansationUN" w:hAnsi="SansationUN" w:cs="SansationUN"/>
        </w:rPr>
      </w:pPr>
      <w:r>
        <w:rPr>
          <w:rFonts w:ascii="SansationUN" w:eastAsia="SansationUN" w:hAnsi="SansationUN" w:cs="SansationUN"/>
          <w:b/>
        </w:rPr>
        <w:t xml:space="preserve">Objednávka prací </w:t>
      </w:r>
    </w:p>
    <w:p w14:paraId="00000030" w14:textId="77777777" w:rsidR="00C36282" w:rsidRDefault="00C36282">
      <w:pPr>
        <w:pBdr>
          <w:top w:val="nil"/>
          <w:left w:val="nil"/>
          <w:bottom w:val="nil"/>
          <w:right w:val="nil"/>
          <w:between w:val="nil"/>
        </w:pBdr>
        <w:ind w:left="708"/>
        <w:rPr>
          <w:rFonts w:ascii="SansationUN" w:eastAsia="SansationUN" w:hAnsi="SansationUN" w:cs="SansationUN"/>
          <w:color w:val="000000"/>
        </w:rPr>
      </w:pPr>
    </w:p>
    <w:p w14:paraId="00000031" w14:textId="11F938C9" w:rsidR="00C36282" w:rsidRDefault="0032776D">
      <w:pPr>
        <w:rPr>
          <w:rFonts w:ascii="SansationUN" w:eastAsia="SansationUN" w:hAnsi="SansationUN" w:cs="SansationUN"/>
        </w:rPr>
      </w:pPr>
      <w:r>
        <w:rPr>
          <w:rFonts w:ascii="SansationUN" w:eastAsia="SansationUN" w:hAnsi="SansationUN" w:cs="SansationUN"/>
        </w:rPr>
        <w:t xml:space="preserve">Slouží pro realizaci požadavků Partnera na činnosti, které jsou nad rámec Smlouvy a  standardního procesu zřízení Služby a jsou účtovány hodinovou sazbou a náklady za materiál dle standardního ceníku </w:t>
      </w:r>
      <w:r w:rsidR="00B36891">
        <w:rPr>
          <w:rFonts w:ascii="SansationUN" w:eastAsia="SansationUN" w:hAnsi="SansationUN" w:cs="SansationUN"/>
        </w:rPr>
        <w:t>TeamCity</w:t>
      </w:r>
      <w:r>
        <w:rPr>
          <w:rFonts w:ascii="SansationUN" w:eastAsia="SansationUN" w:hAnsi="SansationUN" w:cs="SansationUN"/>
        </w:rPr>
        <w:t xml:space="preserve">. </w:t>
      </w:r>
      <w:r>
        <w:rPr>
          <w:rFonts w:ascii="SansationUN" w:eastAsia="SansationUN" w:hAnsi="SansationUN" w:cs="SansationUN"/>
        </w:rPr>
        <w:br/>
      </w:r>
      <w:r>
        <w:rPr>
          <w:rFonts w:ascii="SansationUN" w:eastAsia="SansationUN" w:hAnsi="SansationUN" w:cs="SansationUN"/>
        </w:rPr>
        <w:br/>
        <w:t>Příklady objednávek práce:</w:t>
      </w:r>
    </w:p>
    <w:p w14:paraId="00000032" w14:textId="77777777" w:rsidR="00C36282" w:rsidRDefault="00C36282">
      <w:pPr>
        <w:rPr>
          <w:rFonts w:ascii="SansationUN" w:eastAsia="SansationUN" w:hAnsi="SansationUN" w:cs="SansationUN"/>
        </w:rPr>
      </w:pPr>
    </w:p>
    <w:p w14:paraId="00000033" w14:textId="77777777" w:rsidR="00C36282" w:rsidRDefault="0032776D">
      <w:pPr>
        <w:numPr>
          <w:ilvl w:val="0"/>
          <w:numId w:val="1"/>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lastRenderedPageBreak/>
        <w:t>Techni</w:t>
      </w:r>
      <w:r>
        <w:rPr>
          <w:rFonts w:ascii="SansationUN" w:eastAsia="SansationUN" w:hAnsi="SansationUN" w:cs="SansationUN"/>
          <w:color w:val="000000"/>
        </w:rPr>
        <w:t>cké práce (na Službě)</w:t>
      </w:r>
      <w:r>
        <w:rPr>
          <w:rFonts w:ascii="SansationUN" w:eastAsia="SansationUN" w:hAnsi="SansationUN" w:cs="SansationUN"/>
          <w:color w:val="000000"/>
        </w:rPr>
        <w:br/>
        <w:t>zhotovení nového vnitřního rozvodu v rámci budovy/areálu</w:t>
      </w:r>
      <w:r>
        <w:rPr>
          <w:rFonts w:ascii="SansationUN" w:eastAsia="SansationUN" w:hAnsi="SansationUN" w:cs="SansationUN"/>
          <w:color w:val="000000"/>
        </w:rPr>
        <w:br/>
      </w:r>
    </w:p>
    <w:p w14:paraId="00000034" w14:textId="77777777" w:rsidR="00C36282" w:rsidRDefault="0032776D">
      <w:pPr>
        <w:numPr>
          <w:ilvl w:val="1"/>
          <w:numId w:val="1"/>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Práce s KZZP (na Službě) zapojení a přezkoušení routeru, WiFi, STB a další bez dodávky KZZP či konfigurace dalších zařízení Účastníka, Partnera.</w:t>
      </w:r>
      <w:r>
        <w:rPr>
          <w:rFonts w:ascii="SansationUN" w:eastAsia="SansationUN" w:hAnsi="SansationUN" w:cs="SansationUN"/>
          <w:color w:val="000000"/>
        </w:rPr>
        <w:br/>
      </w:r>
    </w:p>
    <w:p w14:paraId="00000035" w14:textId="77777777" w:rsidR="00C36282" w:rsidRDefault="0032776D">
      <w:pPr>
        <w:numPr>
          <w:ilvl w:val="1"/>
          <w:numId w:val="1"/>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Místní šetření u Účastníka (zá</w:t>
      </w:r>
      <w:r>
        <w:rPr>
          <w:rFonts w:ascii="SansationUN" w:eastAsia="SansationUN" w:hAnsi="SansationUN" w:cs="SansationUN"/>
          <w:color w:val="000000"/>
        </w:rPr>
        <w:t>kazníka) Partnera (bez vazby na Službu)</w:t>
      </w:r>
      <w:r>
        <w:rPr>
          <w:rFonts w:ascii="SansationUN" w:eastAsia="SansationUN" w:hAnsi="SansationUN" w:cs="SansationUN"/>
          <w:color w:val="000000"/>
        </w:rPr>
        <w:br/>
      </w:r>
    </w:p>
    <w:p w14:paraId="00000036" w14:textId="77777777" w:rsidR="00C36282" w:rsidRDefault="0032776D">
      <w:pPr>
        <w:numPr>
          <w:ilvl w:val="1"/>
          <w:numId w:val="1"/>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Vybudování vnitřních rozvodů (bez vazby na Službu) . Jedná se o vybudování vnitřních rozvodů malého rozsahu (zřízení připojení objektu bez realizace Služby)</w:t>
      </w:r>
      <w:r>
        <w:rPr>
          <w:rFonts w:ascii="SansationUN" w:eastAsia="SansationUN" w:hAnsi="SansationUN" w:cs="SansationUN"/>
          <w:color w:val="000000"/>
        </w:rPr>
        <w:br/>
      </w:r>
    </w:p>
    <w:p w14:paraId="00000037" w14:textId="77777777" w:rsidR="00C36282" w:rsidRDefault="0032776D">
      <w:pPr>
        <w:numPr>
          <w:ilvl w:val="1"/>
          <w:numId w:val="1"/>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Kontrolní měření mimo podmínky Smlouvy</w:t>
      </w:r>
      <w:r>
        <w:rPr>
          <w:rFonts w:ascii="SansationUN" w:eastAsia="SansationUN" w:hAnsi="SansationUN" w:cs="SansationUN"/>
          <w:color w:val="000000"/>
        </w:rPr>
        <w:br/>
      </w:r>
    </w:p>
    <w:p w14:paraId="00000038" w14:textId="77777777" w:rsidR="00C36282" w:rsidRDefault="0032776D">
      <w:pPr>
        <w:numPr>
          <w:ilvl w:val="1"/>
          <w:numId w:val="1"/>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Spolupráce při lo</w:t>
      </w:r>
      <w:r>
        <w:rPr>
          <w:rFonts w:ascii="SansationUN" w:eastAsia="SansationUN" w:hAnsi="SansationUN" w:cs="SansationUN"/>
          <w:color w:val="000000"/>
        </w:rPr>
        <w:t>kalizaci KZZP, monitorování Služby při plnění zákonných požadavků státních orgánů</w:t>
      </w:r>
    </w:p>
    <w:p w14:paraId="00000039" w14:textId="77777777" w:rsidR="00C36282" w:rsidRDefault="00C36282">
      <w:pPr>
        <w:pBdr>
          <w:top w:val="nil"/>
          <w:left w:val="nil"/>
          <w:bottom w:val="nil"/>
          <w:right w:val="nil"/>
          <w:between w:val="nil"/>
        </w:pBdr>
        <w:ind w:left="792"/>
        <w:rPr>
          <w:rFonts w:ascii="SansationUN" w:eastAsia="SansationUN" w:hAnsi="SansationUN" w:cs="SansationUN"/>
          <w:color w:val="000000"/>
        </w:rPr>
      </w:pPr>
    </w:p>
    <w:p w14:paraId="0000003A" w14:textId="77777777" w:rsidR="00C36282" w:rsidRDefault="00C36282">
      <w:pPr>
        <w:pBdr>
          <w:top w:val="nil"/>
          <w:left w:val="nil"/>
          <w:bottom w:val="nil"/>
          <w:right w:val="nil"/>
          <w:between w:val="nil"/>
        </w:pBdr>
        <w:ind w:left="4248"/>
        <w:jc w:val="center"/>
        <w:rPr>
          <w:rFonts w:ascii="SansationUN" w:eastAsia="SansationUN" w:hAnsi="SansationUN" w:cs="SansationUN"/>
          <w:color w:val="000000"/>
        </w:rPr>
      </w:pPr>
    </w:p>
    <w:p w14:paraId="0000003B" w14:textId="77777777" w:rsidR="00C36282" w:rsidRDefault="0032776D">
      <w:pPr>
        <w:pBdr>
          <w:top w:val="nil"/>
          <w:left w:val="nil"/>
          <w:bottom w:val="nil"/>
          <w:right w:val="nil"/>
          <w:between w:val="nil"/>
        </w:pBdr>
        <w:ind w:left="4248"/>
        <w:rPr>
          <w:rFonts w:ascii="SansationUN" w:eastAsia="SansationUN" w:hAnsi="SansationUN" w:cs="SansationUN"/>
          <w:color w:val="000000"/>
        </w:rPr>
      </w:pPr>
      <w:r>
        <w:rPr>
          <w:rFonts w:ascii="SansationUN" w:eastAsia="SansationUN" w:hAnsi="SansationUN" w:cs="SansationUN"/>
          <w:b/>
          <w:color w:val="000000"/>
        </w:rPr>
        <w:t>Článek VII</w:t>
      </w:r>
    </w:p>
    <w:p w14:paraId="0000003C" w14:textId="77777777" w:rsidR="00C36282" w:rsidRDefault="0032776D">
      <w:pPr>
        <w:jc w:val="center"/>
        <w:rPr>
          <w:rFonts w:ascii="SansationUN" w:eastAsia="SansationUN" w:hAnsi="SansationUN" w:cs="SansationUN"/>
        </w:rPr>
      </w:pPr>
      <w:r>
        <w:rPr>
          <w:rFonts w:ascii="SansationUN" w:eastAsia="SansationUN" w:hAnsi="SansationUN" w:cs="SansationUN"/>
          <w:b/>
        </w:rPr>
        <w:t>Proces oprav Služby  (SA)</w:t>
      </w:r>
    </w:p>
    <w:p w14:paraId="0000003D" w14:textId="77777777" w:rsidR="00C36282" w:rsidRDefault="0032776D">
      <w:pPr>
        <w:pBdr>
          <w:top w:val="nil"/>
          <w:left w:val="nil"/>
          <w:bottom w:val="nil"/>
          <w:right w:val="nil"/>
          <w:between w:val="nil"/>
        </w:pBdr>
        <w:ind w:left="708"/>
        <w:rPr>
          <w:rFonts w:ascii="SansationUN" w:eastAsia="SansationUN" w:hAnsi="SansationUN" w:cs="SansationUN"/>
          <w:color w:val="000000"/>
        </w:rPr>
      </w:pPr>
      <w:r>
        <w:rPr>
          <w:rFonts w:ascii="SansationUN" w:eastAsia="SansationUN" w:hAnsi="SansationUN" w:cs="SansationUN"/>
          <w:color w:val="000000"/>
        </w:rPr>
        <w:br/>
      </w:r>
    </w:p>
    <w:p w14:paraId="0000003E" w14:textId="4077A9BA" w:rsidR="00C36282" w:rsidRDefault="0032776D">
      <w:p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SA (Service Assurance) procesy pokrývají kroky identifikace mimoprovozního stavu Služby Připojení a Přístupu, jeho zaregistrování nebo nahlášení společnosti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zjišťování příčin a obnovu standardních vlastností Služby definovanými postupy </w:t>
      </w:r>
      <w:r>
        <w:rPr>
          <w:rFonts w:ascii="SansationUN" w:eastAsia="SansationUN" w:hAnsi="SansationUN" w:cs="SansationUN"/>
          <w:color w:val="000000"/>
        </w:rPr>
        <w:t>a v definovaných časech.</w:t>
      </w:r>
      <w:r>
        <w:rPr>
          <w:rFonts w:ascii="SansationUN" w:eastAsia="SansationUN" w:hAnsi="SansationUN" w:cs="SansationUN"/>
          <w:color w:val="000000"/>
        </w:rPr>
        <w:br/>
        <w:t xml:space="preserve">Partner primárně provede kroky, které vedou k identifikaci poruchy u KZP a eliminuje ty případy, kdy porucha není způsobena vadnou Službou dodávanou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Partnerovi. V případě, že Partner neprovede prvotní identifikac</w:t>
      </w:r>
      <w:r>
        <w:rPr>
          <w:rFonts w:ascii="SansationUN" w:eastAsia="SansationUN" w:hAnsi="SansationUN" w:cs="SansationUN"/>
          <w:color w:val="000000"/>
        </w:rPr>
        <w:t xml:space="preserve">i poruchy a tato nebude způsobena vadnou Službou dodávanou Partnerovi firmou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(porucha nesouvisí poskytovanou Službou),  potom náklady na případný servis firmou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bude fakturován Partnerovi v plné výši dle ceníků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a Partner souhlasí,  že tyto náklady uhradí.</w:t>
      </w:r>
      <w:r>
        <w:rPr>
          <w:rFonts w:ascii="SansationUN" w:eastAsia="SansationUN" w:hAnsi="SansationUN" w:cs="SansationUN"/>
          <w:color w:val="000000"/>
        </w:rPr>
        <w:br/>
      </w:r>
    </w:p>
    <w:p w14:paraId="0000003F" w14:textId="77777777" w:rsidR="00C36282" w:rsidRDefault="0032776D">
      <w:pPr>
        <w:numPr>
          <w:ilvl w:val="0"/>
          <w:numId w:val="2"/>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Požadavky na hlášení poruch.</w:t>
      </w:r>
      <w:r>
        <w:rPr>
          <w:rFonts w:ascii="SansationUN" w:eastAsia="SansationUN" w:hAnsi="SansationUN" w:cs="SansationUN"/>
          <w:color w:val="000000"/>
        </w:rPr>
        <w:br/>
      </w:r>
    </w:p>
    <w:p w14:paraId="00000040" w14:textId="32409889" w:rsidR="00C36282" w:rsidRDefault="0032776D">
      <w:pPr>
        <w:numPr>
          <w:ilvl w:val="1"/>
          <w:numId w:val="2"/>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Partner bude zasílat poruchová hlášení vždy emailem dále  registrovat poruchu pomocí WEB rozhraní do systému CRM </w:t>
      </w:r>
      <w:r w:rsidR="00B36891">
        <w:rPr>
          <w:rFonts w:ascii="SansationUN" w:eastAsia="SansationUN" w:hAnsi="SansationUN" w:cs="SansationUN"/>
          <w:color w:val="000000"/>
        </w:rPr>
        <w:t>TeamCity</w:t>
      </w:r>
      <w:r>
        <w:rPr>
          <w:rFonts w:ascii="SansationUN" w:eastAsia="SansationUN" w:hAnsi="SansationUN" w:cs="SansationUN"/>
          <w:color w:val="000000"/>
        </w:rPr>
        <w:t>, případně oznámení telefonicky na urč</w:t>
      </w:r>
      <w:r>
        <w:rPr>
          <w:rFonts w:ascii="SansationUN" w:eastAsia="SansationUN" w:hAnsi="SansationUN" w:cs="SansationUN"/>
          <w:color w:val="000000"/>
        </w:rPr>
        <w:t xml:space="preserve">ené kontaktní adresy viz. Příloha 6 - Kontaktní adresy. Poruchy hlášené Partnerem společnosti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budou přijímány k řešení v režimu 24x7. </w:t>
      </w:r>
      <w:r>
        <w:rPr>
          <w:rFonts w:ascii="SansationUN" w:eastAsia="SansationUN" w:hAnsi="SansationUN" w:cs="SansationUN"/>
          <w:color w:val="000000"/>
        </w:rPr>
        <w:br/>
        <w:t>Reakce na poruchu je v pracovní době prakticky okamžitá.</w:t>
      </w:r>
      <w:r>
        <w:rPr>
          <w:rFonts w:ascii="SansationUN" w:eastAsia="SansationUN" w:hAnsi="SansationUN" w:cs="SansationUN"/>
          <w:color w:val="000000"/>
        </w:rPr>
        <w:br/>
        <w:t>Zásah na Poruchu u koncového Uživatele Partne</w:t>
      </w:r>
      <w:r>
        <w:rPr>
          <w:rFonts w:ascii="SansationUN" w:eastAsia="SansationUN" w:hAnsi="SansationUN" w:cs="SansationUN"/>
          <w:color w:val="000000"/>
        </w:rPr>
        <w:t xml:space="preserve">ra se provádí nejpozději následující pracovní den. U uzlů a tras, které ovlivňují více koncových Uživatelů (zákazníků) Partnera nebo zákazníků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do 24 hodin </w:t>
      </w:r>
      <w:r>
        <w:rPr>
          <w:rFonts w:ascii="SansationUN" w:eastAsia="SansationUN" w:hAnsi="SansationUN" w:cs="SansationUN"/>
          <w:color w:val="000000"/>
        </w:rPr>
        <w:br/>
      </w:r>
    </w:p>
    <w:p w14:paraId="00000041" w14:textId="71F8C05D" w:rsidR="00C36282" w:rsidRDefault="0032776D">
      <w:pPr>
        <w:numPr>
          <w:ilvl w:val="1"/>
          <w:numId w:val="2"/>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Poruchové hlášení zasílané Partnerem společnosti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musí obsahov</w:t>
      </w:r>
      <w:r>
        <w:rPr>
          <w:rFonts w:ascii="SansationUN" w:eastAsia="SansationUN" w:hAnsi="SansationUN" w:cs="SansationUN"/>
          <w:color w:val="000000"/>
        </w:rPr>
        <w:t xml:space="preserve">at přesnou identifikaci ID a  Jméno partnera, Číslo Služby, Adresu KZZP a případně  Obce (Oblasti)  viz Přílohy 1x,  specifikaci poruchy a požadavek na doplňkové práce prováděné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w:t>
      </w:r>
      <w:r>
        <w:rPr>
          <w:rFonts w:ascii="SansationUN" w:eastAsia="SansationUN" w:hAnsi="SansationUN" w:cs="SansationUN"/>
          <w:color w:val="000000"/>
        </w:rPr>
        <w:br/>
      </w:r>
    </w:p>
    <w:p w14:paraId="00000042" w14:textId="54287E61" w:rsidR="00C36282" w:rsidRDefault="0032776D">
      <w:pPr>
        <w:numPr>
          <w:ilvl w:val="1"/>
          <w:numId w:val="2"/>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Přijatá poruchová hlášení budou v systémech společnosti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označena datem a časem přijetí.</w:t>
      </w:r>
      <w:r>
        <w:rPr>
          <w:rFonts w:ascii="SansationUN" w:eastAsia="SansationUN" w:hAnsi="SansationUN" w:cs="SansationUN"/>
          <w:color w:val="000000"/>
        </w:rPr>
        <w:br/>
      </w:r>
    </w:p>
    <w:p w14:paraId="00000043" w14:textId="6E030D7D" w:rsidR="00C36282" w:rsidRDefault="0032776D">
      <w:pPr>
        <w:numPr>
          <w:ilvl w:val="1"/>
          <w:numId w:val="2"/>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Na základě ID Služby  bude stanoven typ Služby, úroveň obsluhy a mezní doba opravy hlášené poruchy. Každé nově příchozí poruchové hlášení na Službu Připojení a Přístupu bude na straně společnosti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porovnané s aktuálně existujícími a řešenými poruchami a plánovanými výlukami Služby. Pokud v danou chvíli porucha již byla hlášena nebo probíhá plánovaná výluka Služby, pak nově hlášená porucha nezahajuje nový proces odstranění </w:t>
      </w:r>
      <w:r>
        <w:rPr>
          <w:rFonts w:ascii="SansationUN" w:eastAsia="SansationUN" w:hAnsi="SansationUN" w:cs="SansationUN"/>
          <w:color w:val="000000"/>
        </w:rPr>
        <w:lastRenderedPageBreak/>
        <w:t xml:space="preserve">poruchy, </w:t>
      </w:r>
      <w:r w:rsidR="00B36891">
        <w:rPr>
          <w:rFonts w:ascii="SansationUN" w:eastAsia="SansationUN" w:hAnsi="SansationUN" w:cs="SansationUN"/>
          <w:color w:val="000000"/>
        </w:rPr>
        <w:t>TeamCity</w:t>
      </w:r>
      <w:r>
        <w:rPr>
          <w:rFonts w:ascii="SansationUN" w:eastAsia="SansationUN" w:hAnsi="SansationUN" w:cs="SansationUN"/>
          <w:color w:val="000000"/>
        </w:rPr>
        <w:t>, ale zařazena pod existující poruchu nebo plánovanou výluku Služby.</w:t>
      </w:r>
      <w:r>
        <w:rPr>
          <w:rFonts w:ascii="SansationUN" w:eastAsia="SansationUN" w:hAnsi="SansationUN" w:cs="SansationUN"/>
          <w:color w:val="000000"/>
        </w:rPr>
        <w:br/>
      </w:r>
    </w:p>
    <w:p w14:paraId="00000044" w14:textId="7C0483E4" w:rsidR="00C36282" w:rsidRDefault="0032776D">
      <w:pPr>
        <w:numPr>
          <w:ilvl w:val="1"/>
          <w:numId w:val="2"/>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Vystavením poruchového hlášení Partner akceptuje zpoplatnění výjezdu nebo zpoplatnění řešení poruchového hlášení dle platných ceníků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v těch případech, kdy j</w:t>
      </w:r>
      <w:r>
        <w:rPr>
          <w:rFonts w:ascii="SansationUN" w:eastAsia="SansationUN" w:hAnsi="SansationUN" w:cs="SansationUN"/>
          <w:color w:val="000000"/>
        </w:rPr>
        <w:t>e porucha způsobena zařízením Partnera nebo KZZP.</w:t>
      </w:r>
      <w:r>
        <w:rPr>
          <w:rFonts w:ascii="SansationUN" w:eastAsia="SansationUN" w:hAnsi="SansationUN" w:cs="SansationUN"/>
          <w:color w:val="000000"/>
        </w:rPr>
        <w:br/>
      </w:r>
    </w:p>
    <w:p w14:paraId="00000045" w14:textId="6A2B3D60" w:rsidR="00C36282" w:rsidRDefault="0032776D">
      <w:pPr>
        <w:numPr>
          <w:ilvl w:val="1"/>
          <w:numId w:val="2"/>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V případě, že se poruchové hlášení týká Služby Připojení a Přístupu, u které nedošlo k Poruše ve smyslu Smlouvy, ale Partner požaduje provést alternativní konfiguraci Služby z důvodů na jeho straně anebo p</w:t>
      </w:r>
      <w:r>
        <w:rPr>
          <w:rFonts w:ascii="SansationUN" w:eastAsia="SansationUN" w:hAnsi="SansationUN" w:cs="SansationUN"/>
          <w:color w:val="000000"/>
        </w:rPr>
        <w:t xml:space="preserve">ožaduje odbornou konzultaci týkající se Služby, může společnost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uzavřít hlášení jako konzultační. Pro vyloučení pochybností, taková situace se nepovažuje za Poruchu pro účely ostatních ustanovení Smlouvy.</w:t>
      </w:r>
      <w:r>
        <w:rPr>
          <w:rFonts w:ascii="SansationUN" w:eastAsia="SansationUN" w:hAnsi="SansationUN" w:cs="SansationUN"/>
          <w:color w:val="000000"/>
        </w:rPr>
        <w:br/>
      </w:r>
    </w:p>
    <w:p w14:paraId="00000046" w14:textId="77777777" w:rsidR="00C36282" w:rsidRDefault="0032776D">
      <w:pPr>
        <w:numPr>
          <w:ilvl w:val="1"/>
          <w:numId w:val="2"/>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Postup zpracování  poruchy</w:t>
      </w:r>
      <w:r>
        <w:rPr>
          <w:rFonts w:ascii="SansationUN" w:eastAsia="SansationUN" w:hAnsi="SansationUN" w:cs="SansationUN"/>
          <w:color w:val="000000"/>
        </w:rPr>
        <w:br/>
      </w:r>
    </w:p>
    <w:p w14:paraId="00000047" w14:textId="77777777" w:rsidR="00C36282" w:rsidRDefault="0032776D">
      <w:pPr>
        <w:numPr>
          <w:ilvl w:val="2"/>
          <w:numId w:val="2"/>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Partner po nahlášení poruchy emailem a do CRM systému přeřadí Službu ze stavu Funguje do stavu Nefunguje a zapíše možnou příčinu poruchy z vlastního šetření do pole Poznámka. </w:t>
      </w:r>
      <w:r>
        <w:rPr>
          <w:rFonts w:ascii="SansationUN" w:eastAsia="SansationUN" w:hAnsi="SansationUN" w:cs="SansationUN"/>
          <w:color w:val="000000"/>
        </w:rPr>
        <w:br/>
      </w:r>
    </w:p>
    <w:p w14:paraId="00000048" w14:textId="4E99D97B" w:rsidR="00C36282" w:rsidRDefault="0032776D">
      <w:pPr>
        <w:numPr>
          <w:ilvl w:val="2"/>
          <w:numId w:val="2"/>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Pokud to bude nutné Partner sjedná termín návštěvy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u KZP a t</w:t>
      </w:r>
      <w:r>
        <w:rPr>
          <w:rFonts w:ascii="SansationUN" w:eastAsia="SansationUN" w:hAnsi="SansationUN" w:cs="SansationUN"/>
          <w:color w:val="000000"/>
        </w:rPr>
        <w:t xml:space="preserve">oto poznačí do Poznámky k nahlášené poruše. </w:t>
      </w:r>
      <w:r>
        <w:rPr>
          <w:rFonts w:ascii="SansationUN" w:eastAsia="SansationUN" w:hAnsi="SansationUN" w:cs="SansationUN"/>
          <w:color w:val="000000"/>
        </w:rPr>
        <w:br/>
      </w:r>
    </w:p>
    <w:p w14:paraId="00000049" w14:textId="4F873452" w:rsidR="00C36282" w:rsidRDefault="0032776D">
      <w:pPr>
        <w:numPr>
          <w:ilvl w:val="2"/>
          <w:numId w:val="2"/>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Pokud Partner nesjedná termín návštěvy technika v prostorách Účastníka Partnera do 24 hodin od výzvy ke sjednání, společnost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ukončí řešení poruchové události a notifikuje Partnera na definova</w:t>
      </w:r>
      <w:r>
        <w:rPr>
          <w:rFonts w:ascii="SansationUN" w:eastAsia="SansationUN" w:hAnsi="SansationUN" w:cs="SansationUN"/>
          <w:color w:val="000000"/>
        </w:rPr>
        <w:t>nou e-mailovou adresu.</w:t>
      </w:r>
      <w:r>
        <w:rPr>
          <w:rFonts w:ascii="SansationUN" w:eastAsia="SansationUN" w:hAnsi="SansationUN" w:cs="SansationUN"/>
          <w:color w:val="000000"/>
        </w:rPr>
        <w:br/>
      </w:r>
    </w:p>
    <w:p w14:paraId="0000004A" w14:textId="401DD977" w:rsidR="00C36282" w:rsidRDefault="0032776D">
      <w:pPr>
        <w:numPr>
          <w:ilvl w:val="2"/>
          <w:numId w:val="2"/>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Čas od zjištění nutnosti sjednat termín návštěvy do oznámení skutečně sjednaného termínu není započítávaný do doby řešení poruch na straně společnosti </w:t>
      </w:r>
      <w:r w:rsidR="00B36891">
        <w:rPr>
          <w:rFonts w:ascii="SansationUN" w:eastAsia="SansationUN" w:hAnsi="SansationUN" w:cs="SansationUN"/>
          <w:color w:val="000000"/>
        </w:rPr>
        <w:t>TeamCity</w:t>
      </w:r>
      <w:r>
        <w:rPr>
          <w:rFonts w:ascii="SansationUN" w:eastAsia="SansationUN" w:hAnsi="SansationUN" w:cs="SansationUN"/>
          <w:color w:val="000000"/>
        </w:rPr>
        <w:t>.</w:t>
      </w:r>
      <w:r>
        <w:rPr>
          <w:rFonts w:ascii="SansationUN" w:eastAsia="SansationUN" w:hAnsi="SansationUN" w:cs="SansationUN"/>
          <w:color w:val="000000"/>
        </w:rPr>
        <w:br/>
      </w:r>
    </w:p>
    <w:p w14:paraId="0000004B" w14:textId="4CC7A1B5" w:rsidR="00C36282" w:rsidRDefault="00B36891">
      <w:pPr>
        <w:numPr>
          <w:ilvl w:val="2"/>
          <w:numId w:val="2"/>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TeamCity</w:t>
      </w:r>
      <w:r w:rsidR="0032776D">
        <w:rPr>
          <w:rFonts w:ascii="SansationUN" w:eastAsia="SansationUN" w:hAnsi="SansationUN" w:cs="SansationUN"/>
          <w:color w:val="000000"/>
        </w:rPr>
        <w:t xml:space="preserve"> si přebírá poruchu a určí servisní skupin</w:t>
      </w:r>
      <w:r w:rsidR="0032776D">
        <w:rPr>
          <w:rFonts w:ascii="SansationUN" w:eastAsia="SansationUN" w:hAnsi="SansationUN" w:cs="SansationUN"/>
          <w:color w:val="000000"/>
        </w:rPr>
        <w:t>u na řešení poruchy s datem a časem řešení.</w:t>
      </w:r>
      <w:r w:rsidR="0032776D">
        <w:rPr>
          <w:rFonts w:ascii="SansationUN" w:eastAsia="SansationUN" w:hAnsi="SansationUN" w:cs="SansationUN"/>
          <w:color w:val="000000"/>
        </w:rPr>
        <w:br/>
      </w:r>
    </w:p>
    <w:p w14:paraId="0000004C" w14:textId="77777777" w:rsidR="00C36282" w:rsidRDefault="0032776D">
      <w:pPr>
        <w:numPr>
          <w:ilvl w:val="2"/>
          <w:numId w:val="2"/>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Servisní skupina při řešení poruchy zapisuje plánované a provedené servisní úkony do pole Poznámka CRM.</w:t>
      </w:r>
      <w:r>
        <w:rPr>
          <w:rFonts w:ascii="SansationUN" w:eastAsia="SansationUN" w:hAnsi="SansationUN" w:cs="SansationUN"/>
          <w:color w:val="000000"/>
        </w:rPr>
        <w:br/>
      </w:r>
    </w:p>
    <w:p w14:paraId="0000004D" w14:textId="77777777" w:rsidR="00C36282" w:rsidRDefault="0032776D">
      <w:pPr>
        <w:numPr>
          <w:ilvl w:val="2"/>
          <w:numId w:val="2"/>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Po vyřešení poruchy je Služba převedena zpět ze stavy Nefunguje do stavu Funguje a Partnerovi je zaslán potvrzující email o vyřešení poruchy.</w:t>
      </w:r>
      <w:r>
        <w:rPr>
          <w:rFonts w:ascii="SansationUN" w:eastAsia="SansationUN" w:hAnsi="SansationUN" w:cs="SansationUN"/>
          <w:color w:val="000000"/>
        </w:rPr>
        <w:br/>
      </w:r>
    </w:p>
    <w:p w14:paraId="0000004E" w14:textId="32EE633C" w:rsidR="00C36282" w:rsidRDefault="0032776D">
      <w:pPr>
        <w:numPr>
          <w:ilvl w:val="2"/>
          <w:numId w:val="2"/>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V případě, že porucha nesouvisela s dodávanou Službou, je Partnerovi vyúčtován zásah na poruchu dle platných cení</w:t>
      </w:r>
      <w:r>
        <w:rPr>
          <w:rFonts w:ascii="SansationUN" w:eastAsia="SansationUN" w:hAnsi="SansationUN" w:cs="SansationUN"/>
          <w:color w:val="000000"/>
        </w:rPr>
        <w:t xml:space="preserve">ků firmy </w:t>
      </w:r>
      <w:r w:rsidR="00B36891">
        <w:rPr>
          <w:rFonts w:ascii="SansationUN" w:eastAsia="SansationUN" w:hAnsi="SansationUN" w:cs="SansationUN"/>
          <w:color w:val="000000"/>
        </w:rPr>
        <w:t>TeamCity</w:t>
      </w:r>
      <w:r>
        <w:rPr>
          <w:rFonts w:ascii="SansationUN" w:eastAsia="SansationUN" w:hAnsi="SansationUN" w:cs="SansationUN"/>
          <w:color w:val="000000"/>
        </w:rPr>
        <w:t>.</w:t>
      </w:r>
    </w:p>
    <w:p w14:paraId="0000004F" w14:textId="77777777" w:rsidR="00C36282" w:rsidRDefault="00C36282">
      <w:pPr>
        <w:pBdr>
          <w:top w:val="nil"/>
          <w:left w:val="nil"/>
          <w:bottom w:val="nil"/>
          <w:right w:val="nil"/>
          <w:between w:val="nil"/>
        </w:pBdr>
        <w:ind w:left="1224"/>
        <w:rPr>
          <w:rFonts w:ascii="SansationUN" w:eastAsia="SansationUN" w:hAnsi="SansationUN" w:cs="SansationUN"/>
          <w:color w:val="000000"/>
        </w:rPr>
      </w:pPr>
    </w:p>
    <w:p w14:paraId="00000050" w14:textId="77777777" w:rsidR="00C36282" w:rsidRDefault="00C36282">
      <w:pPr>
        <w:pBdr>
          <w:top w:val="nil"/>
          <w:left w:val="nil"/>
          <w:bottom w:val="nil"/>
          <w:right w:val="nil"/>
          <w:between w:val="nil"/>
        </w:pBdr>
        <w:ind w:left="1224"/>
        <w:rPr>
          <w:rFonts w:ascii="SansationUN" w:eastAsia="SansationUN" w:hAnsi="SansationUN" w:cs="SansationUN"/>
          <w:color w:val="000000"/>
        </w:rPr>
      </w:pPr>
    </w:p>
    <w:p w14:paraId="00000051" w14:textId="77777777" w:rsidR="00C36282" w:rsidRDefault="0032776D">
      <w:pPr>
        <w:pBdr>
          <w:top w:val="nil"/>
          <w:left w:val="nil"/>
          <w:bottom w:val="nil"/>
          <w:right w:val="nil"/>
          <w:between w:val="nil"/>
        </w:pBdr>
        <w:ind w:left="360"/>
        <w:jc w:val="center"/>
        <w:rPr>
          <w:rFonts w:ascii="SansationUN" w:eastAsia="SansationUN" w:hAnsi="SansationUN" w:cs="SansationUN"/>
          <w:color w:val="000000"/>
        </w:rPr>
      </w:pPr>
      <w:r>
        <w:rPr>
          <w:rFonts w:ascii="SansationUN" w:eastAsia="SansationUN" w:hAnsi="SansationUN" w:cs="SansationUN"/>
          <w:b/>
          <w:color w:val="000000"/>
        </w:rPr>
        <w:t>Článek VIII</w:t>
      </w:r>
    </w:p>
    <w:p w14:paraId="00000052" w14:textId="77777777" w:rsidR="00C36282" w:rsidRDefault="0032776D">
      <w:pPr>
        <w:jc w:val="center"/>
        <w:rPr>
          <w:rFonts w:ascii="SansationUN" w:eastAsia="SansationUN" w:hAnsi="SansationUN" w:cs="SansationUN"/>
        </w:rPr>
      </w:pPr>
      <w:r>
        <w:rPr>
          <w:rFonts w:ascii="SansationUN" w:eastAsia="SansationUN" w:hAnsi="SansationUN" w:cs="SansationUN"/>
          <w:b/>
        </w:rPr>
        <w:t>Plánované servisní práce  (PSP), oznámení o krátkodobém přerušení Služby</w:t>
      </w:r>
      <w:r>
        <w:rPr>
          <w:rFonts w:ascii="SansationUN" w:eastAsia="SansationUN" w:hAnsi="SansationUN" w:cs="SansationUN"/>
          <w:b/>
        </w:rPr>
        <w:br/>
      </w:r>
      <w:r>
        <w:rPr>
          <w:rFonts w:ascii="SansationUN" w:eastAsia="SansationUN" w:hAnsi="SansationUN" w:cs="SansationUN"/>
        </w:rPr>
        <w:br/>
      </w:r>
    </w:p>
    <w:p w14:paraId="00000053" w14:textId="074CEB65" w:rsidR="00C36282" w:rsidRDefault="0032776D">
      <w:pPr>
        <w:pBdr>
          <w:top w:val="nil"/>
          <w:left w:val="nil"/>
          <w:bottom w:val="nil"/>
          <w:right w:val="nil"/>
          <w:between w:val="nil"/>
        </w:pBdr>
        <w:ind w:left="360"/>
        <w:rPr>
          <w:rFonts w:ascii="SansationUN" w:eastAsia="SansationUN" w:hAnsi="SansationUN" w:cs="SansationUN"/>
          <w:color w:val="000000"/>
        </w:rPr>
      </w:pPr>
      <w:r>
        <w:rPr>
          <w:rFonts w:ascii="SansationUN" w:eastAsia="SansationUN" w:hAnsi="SansationUN" w:cs="SansationUN"/>
          <w:color w:val="000000"/>
        </w:rPr>
        <w:t xml:space="preserve">Společnost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bude předávat Partnerovi informace o Službách ovlivněných plánovanými pracemi (tato situace se nepovažuje za poruchu Služby)</w:t>
      </w:r>
      <w:r>
        <w:rPr>
          <w:rFonts w:ascii="SansationUN" w:eastAsia="SansationUN" w:hAnsi="SansationUN" w:cs="SansationUN"/>
          <w:color w:val="000000"/>
        </w:rPr>
        <w:br/>
      </w:r>
    </w:p>
    <w:p w14:paraId="00000054" w14:textId="77777777" w:rsidR="00C36282" w:rsidRDefault="0032776D">
      <w:pPr>
        <w:numPr>
          <w:ilvl w:val="0"/>
          <w:numId w:val="3"/>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Veškerá údržba a práce budou plánovány tak, aby byl minimalizován dopad přerušení Služby na Partnera</w:t>
      </w:r>
      <w:r>
        <w:rPr>
          <w:rFonts w:ascii="SansationUN" w:eastAsia="SansationUN" w:hAnsi="SansationUN" w:cs="SansationUN"/>
          <w:color w:val="000000"/>
        </w:rPr>
        <w:t>. Pokud se bude jednat o přerušení dodávek Služby, které má dopad na více Účastníků partnera (desítky a více). Tyto budou vykonávány v čase mezi 24.00 až 6.00 s výjimkou prací, které je nutno provést v denní době.</w:t>
      </w:r>
      <w:r>
        <w:rPr>
          <w:rFonts w:ascii="SansationUN" w:eastAsia="SansationUN" w:hAnsi="SansationUN" w:cs="SansationUN"/>
          <w:color w:val="000000"/>
        </w:rPr>
        <w:br/>
      </w:r>
    </w:p>
    <w:p w14:paraId="00000055" w14:textId="6E001980" w:rsidR="00C36282" w:rsidRDefault="0032776D">
      <w:pPr>
        <w:numPr>
          <w:ilvl w:val="1"/>
          <w:numId w:val="3"/>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lastRenderedPageBreak/>
        <w:t>Informace o plánovaných pracích PSP oznám</w:t>
      </w:r>
      <w:r>
        <w:rPr>
          <w:rFonts w:ascii="SansationUN" w:eastAsia="SansationUN" w:hAnsi="SansationUN" w:cs="SansationUN"/>
          <w:color w:val="000000"/>
        </w:rPr>
        <w:t xml:space="preserve">í společnost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dotčenému Partnerovi nejpozději 2 pracovní dny před zahájením PSP.</w:t>
      </w:r>
      <w:r>
        <w:rPr>
          <w:rFonts w:ascii="SansationUN" w:eastAsia="SansationUN" w:hAnsi="SansationUN" w:cs="SansationUN"/>
          <w:color w:val="000000"/>
        </w:rPr>
        <w:br/>
      </w:r>
    </w:p>
    <w:p w14:paraId="00000056" w14:textId="77777777" w:rsidR="00C36282" w:rsidRDefault="0032776D">
      <w:pPr>
        <w:numPr>
          <w:ilvl w:val="1"/>
          <w:numId w:val="3"/>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Informace o ukončení PSP bude předávána bezprostředně po dokončení prací na ovlivněných Službách.</w:t>
      </w:r>
      <w:r>
        <w:rPr>
          <w:rFonts w:ascii="SansationUN" w:eastAsia="SansationUN" w:hAnsi="SansationUN" w:cs="SansationUN"/>
          <w:color w:val="000000"/>
        </w:rPr>
        <w:br/>
      </w:r>
    </w:p>
    <w:p w14:paraId="00000057" w14:textId="77777777" w:rsidR="00C36282" w:rsidRDefault="0032776D">
      <w:pPr>
        <w:numPr>
          <w:ilvl w:val="1"/>
          <w:numId w:val="3"/>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Předávají se  informace pouze o pracích s předpokládaným </w:t>
      </w:r>
      <w:r>
        <w:rPr>
          <w:rFonts w:ascii="SansationUN" w:eastAsia="SansationUN" w:hAnsi="SansationUN" w:cs="SansationUN"/>
          <w:color w:val="000000"/>
        </w:rPr>
        <w:t xml:space="preserve">dopadem na Partnera. Informace o Službách Připojení a Přístupu ovlivněných plánovanou prací budou předávány emailem a prostřednictvím WEB rozhraní dle Přílohy 6 – Adresy a kontaktní osoby </w:t>
      </w:r>
      <w:r>
        <w:rPr>
          <w:rFonts w:ascii="SansationUN" w:eastAsia="SansationUN" w:hAnsi="SansationUN" w:cs="SansationUN"/>
          <w:color w:val="000000"/>
        </w:rPr>
        <w:br/>
      </w:r>
    </w:p>
    <w:p w14:paraId="00000058" w14:textId="77777777" w:rsidR="00C36282" w:rsidRDefault="0032776D">
      <w:pPr>
        <w:pBdr>
          <w:top w:val="nil"/>
          <w:left w:val="nil"/>
          <w:bottom w:val="nil"/>
          <w:right w:val="nil"/>
          <w:between w:val="nil"/>
        </w:pBdr>
        <w:ind w:left="360"/>
        <w:jc w:val="center"/>
        <w:rPr>
          <w:rFonts w:ascii="SansationUN" w:eastAsia="SansationUN" w:hAnsi="SansationUN" w:cs="SansationUN"/>
          <w:color w:val="000000"/>
        </w:rPr>
      </w:pPr>
      <w:r>
        <w:rPr>
          <w:rFonts w:ascii="SansationUN" w:eastAsia="SansationUN" w:hAnsi="SansationUN" w:cs="SansationUN"/>
          <w:b/>
          <w:color w:val="000000"/>
        </w:rPr>
        <w:t>Článek IX</w:t>
      </w:r>
    </w:p>
    <w:p w14:paraId="00000059" w14:textId="77777777" w:rsidR="00C36282" w:rsidRDefault="0032776D">
      <w:pPr>
        <w:pBdr>
          <w:top w:val="nil"/>
          <w:left w:val="nil"/>
          <w:bottom w:val="nil"/>
          <w:right w:val="nil"/>
          <w:between w:val="nil"/>
        </w:pBdr>
        <w:ind w:left="360"/>
        <w:jc w:val="center"/>
        <w:rPr>
          <w:rFonts w:ascii="SansationUN" w:eastAsia="SansationUN" w:hAnsi="SansationUN" w:cs="SansationUN"/>
          <w:color w:val="000000"/>
        </w:rPr>
      </w:pPr>
      <w:r>
        <w:rPr>
          <w:rFonts w:ascii="SansationUN" w:eastAsia="SansationUN" w:hAnsi="SansationUN" w:cs="SansationUN"/>
          <w:b/>
          <w:color w:val="000000"/>
        </w:rPr>
        <w:t>Zákaznický projekt sítě.</w:t>
      </w:r>
    </w:p>
    <w:p w14:paraId="0000005A" w14:textId="51F07C43" w:rsidR="00C36282" w:rsidRDefault="0032776D">
      <w:pPr>
        <w:pBdr>
          <w:top w:val="nil"/>
          <w:left w:val="nil"/>
          <w:bottom w:val="nil"/>
          <w:right w:val="nil"/>
          <w:between w:val="nil"/>
        </w:pBdr>
        <w:ind w:left="360"/>
        <w:rPr>
          <w:rFonts w:ascii="SansationUN" w:eastAsia="SansationUN" w:hAnsi="SansationUN" w:cs="SansationUN"/>
          <w:color w:val="000000"/>
        </w:rPr>
      </w:pPr>
      <w:r>
        <w:rPr>
          <w:rFonts w:ascii="SansationUN" w:eastAsia="SansationUN" w:hAnsi="SansationUN" w:cs="SansationUN"/>
          <w:color w:val="000000"/>
        </w:rPr>
        <w:br/>
      </w:r>
      <w:r>
        <w:rPr>
          <w:rFonts w:ascii="SansationUN" w:eastAsia="SansationUN" w:hAnsi="SansationUN" w:cs="SansationUN"/>
          <w:color w:val="000000"/>
        </w:rPr>
        <w:t xml:space="preserve">Zákaznickým projektem sítě (ZPS) se rozumí typ požadavku, kdy Partner požaduje vyčíslení nákladů na implementaci dedikovaného technického řešení včetně odhadu termínů realizace na stávajícím produktovém portfoliu společnosti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pro lokalitu</w:t>
      </w:r>
      <w:r>
        <w:rPr>
          <w:rFonts w:ascii="SansationUN" w:eastAsia="SansationUN" w:hAnsi="SansationUN" w:cs="SansationUN"/>
          <w:color w:val="000000"/>
        </w:rPr>
        <w:t>, či lokality Účastníka Partnera. ZPS bude objednán samostatnou objednávkou mimo platnou Smlouvu.</w:t>
      </w:r>
      <w:r>
        <w:rPr>
          <w:rFonts w:ascii="SansationUN" w:eastAsia="SansationUN" w:hAnsi="SansationUN" w:cs="SansationUN"/>
          <w:color w:val="000000"/>
        </w:rPr>
        <w:br/>
      </w:r>
    </w:p>
    <w:p w14:paraId="0000005B" w14:textId="77777777" w:rsidR="00C36282" w:rsidRDefault="0032776D">
      <w:pPr>
        <w:pBdr>
          <w:top w:val="nil"/>
          <w:left w:val="nil"/>
          <w:bottom w:val="nil"/>
          <w:right w:val="nil"/>
          <w:between w:val="nil"/>
        </w:pBdr>
        <w:ind w:left="360"/>
        <w:jc w:val="center"/>
        <w:rPr>
          <w:rFonts w:ascii="SansationUN" w:eastAsia="SansationUN" w:hAnsi="SansationUN" w:cs="SansationUN"/>
          <w:color w:val="000000"/>
        </w:rPr>
      </w:pPr>
      <w:r>
        <w:rPr>
          <w:rFonts w:ascii="SansationUN" w:eastAsia="SansationUN" w:hAnsi="SansationUN" w:cs="SansationUN"/>
          <w:b/>
          <w:color w:val="000000"/>
        </w:rPr>
        <w:t>Článek X</w:t>
      </w:r>
    </w:p>
    <w:p w14:paraId="0000005C" w14:textId="77777777" w:rsidR="00C36282" w:rsidRDefault="0032776D">
      <w:pPr>
        <w:pBdr>
          <w:top w:val="nil"/>
          <w:left w:val="nil"/>
          <w:bottom w:val="nil"/>
          <w:right w:val="nil"/>
          <w:between w:val="nil"/>
        </w:pBdr>
        <w:ind w:left="360"/>
        <w:jc w:val="center"/>
        <w:rPr>
          <w:rFonts w:ascii="SansationUN" w:eastAsia="SansationUN" w:hAnsi="SansationUN" w:cs="SansationUN"/>
          <w:color w:val="000000"/>
        </w:rPr>
      </w:pPr>
      <w:r>
        <w:rPr>
          <w:rFonts w:ascii="SansationUN" w:eastAsia="SansationUN" w:hAnsi="SansationUN" w:cs="SansationUN"/>
          <w:b/>
          <w:color w:val="000000"/>
        </w:rPr>
        <w:t xml:space="preserve">Koncová zařízení zákazníka Partnera (KZZP) </w:t>
      </w:r>
      <w:r>
        <w:rPr>
          <w:rFonts w:ascii="SansationUN" w:eastAsia="SansationUN" w:hAnsi="SansationUN" w:cs="SansationUN"/>
          <w:color w:val="000000"/>
        </w:rPr>
        <w:br/>
      </w:r>
    </w:p>
    <w:p w14:paraId="0000005D" w14:textId="77777777" w:rsidR="00C36282" w:rsidRDefault="0032776D">
      <w:pPr>
        <w:numPr>
          <w:ilvl w:val="0"/>
          <w:numId w:val="4"/>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Koncová zařízení zákazníka Partnera (KZZP) dodává až na výjimky Partner sám. </w:t>
      </w:r>
      <w:r>
        <w:rPr>
          <w:rFonts w:ascii="SansationUN" w:eastAsia="SansationUN" w:hAnsi="SansationUN" w:cs="SansationUN"/>
          <w:color w:val="000000"/>
        </w:rPr>
        <w:br/>
      </w:r>
    </w:p>
    <w:p w14:paraId="0000005E" w14:textId="77777777" w:rsidR="00C36282" w:rsidRDefault="0032776D">
      <w:pPr>
        <w:numPr>
          <w:ilvl w:val="0"/>
          <w:numId w:val="4"/>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Partner si zajišťuje, že</w:t>
      </w:r>
      <w:r>
        <w:rPr>
          <w:rFonts w:ascii="SansationUN" w:eastAsia="SansationUN" w:hAnsi="SansationUN" w:cs="SansationUN"/>
          <w:color w:val="000000"/>
        </w:rPr>
        <w:t xml:space="preserve"> KZZP nebudou nijak narušovat provoz v Dotované síti stejně tak zajistí , aby nedošlo k případné rekonfiguraci KZZP  koncovým zákazníkem Partnera (KZP) tak, že by došlo k narušení v Dotované síti. </w:t>
      </w:r>
      <w:r>
        <w:rPr>
          <w:rFonts w:ascii="SansationUN" w:eastAsia="SansationUN" w:hAnsi="SansationUN" w:cs="SansationUN"/>
          <w:color w:val="000000"/>
        </w:rPr>
        <w:br/>
      </w:r>
    </w:p>
    <w:p w14:paraId="0000005F" w14:textId="440DDEEA" w:rsidR="00C36282" w:rsidRDefault="0032776D">
      <w:pPr>
        <w:numPr>
          <w:ilvl w:val="0"/>
          <w:numId w:val="4"/>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Partner oznámí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emailem minimálně 2 pra</w:t>
      </w:r>
      <w:r>
        <w:rPr>
          <w:rFonts w:ascii="SansationUN" w:eastAsia="SansationUN" w:hAnsi="SansationUN" w:cs="SansationUN"/>
          <w:color w:val="000000"/>
        </w:rPr>
        <w:t xml:space="preserve">covní dny před nasazením KZZP u Uživatele (zákazníka ) Partnera,  Typ KZZP a jeho konfiguraci (nastavení).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musí toto typ KZZP a jeho konfiguraci emailem schválit k nasazení v Dotované síti. </w:t>
      </w:r>
      <w:r>
        <w:rPr>
          <w:rFonts w:ascii="SansationUN" w:eastAsia="SansationUN" w:hAnsi="SansationUN" w:cs="SansationUN"/>
          <w:color w:val="000000"/>
        </w:rPr>
        <w:br/>
      </w:r>
    </w:p>
    <w:p w14:paraId="00000060" w14:textId="77777777" w:rsidR="00C36282" w:rsidRDefault="0032776D">
      <w:pPr>
        <w:numPr>
          <w:ilvl w:val="0"/>
          <w:numId w:val="4"/>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Případné poruchy na KZZP dodané Partnerem si </w:t>
      </w:r>
      <w:r>
        <w:rPr>
          <w:rFonts w:ascii="SansationUN" w:eastAsia="SansationUN" w:hAnsi="SansationUN" w:cs="SansationUN"/>
          <w:color w:val="000000"/>
        </w:rPr>
        <w:t xml:space="preserve">Partner řeší sám ve své vlastní režii. </w:t>
      </w:r>
    </w:p>
    <w:p w14:paraId="00000061" w14:textId="77777777" w:rsidR="00C36282" w:rsidRDefault="00C36282">
      <w:pPr>
        <w:pBdr>
          <w:top w:val="nil"/>
          <w:left w:val="nil"/>
          <w:bottom w:val="nil"/>
          <w:right w:val="nil"/>
          <w:between w:val="nil"/>
        </w:pBdr>
        <w:ind w:left="792"/>
        <w:rPr>
          <w:rFonts w:ascii="SansationUN" w:eastAsia="SansationUN" w:hAnsi="SansationUN" w:cs="SansationUN"/>
          <w:color w:val="000000"/>
        </w:rPr>
      </w:pPr>
    </w:p>
    <w:p w14:paraId="00000062" w14:textId="1577AA32" w:rsidR="00C36282" w:rsidRDefault="0032776D">
      <w:pPr>
        <w:numPr>
          <w:ilvl w:val="0"/>
          <w:numId w:val="4"/>
        </w:num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Partner si může po dohodě objednat dodání, konfiguraci a instalaci KZZP u firmy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Po dokončení instalace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předá přístupová hesla a nastavení KZZP Partnerovi. Dodávka KZZP a s tím spojené služby bude následně vyfakturován</w:t>
      </w:r>
      <w:r>
        <w:rPr>
          <w:rFonts w:ascii="SansationUN" w:eastAsia="SansationUN" w:hAnsi="SansationUN" w:cs="SansationUN"/>
          <w:color w:val="000000"/>
        </w:rPr>
        <w:t xml:space="preserve">a Partnerovi podle platných ceníků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w:t>
      </w:r>
    </w:p>
    <w:p w14:paraId="00000063" w14:textId="77777777" w:rsidR="00C36282" w:rsidRDefault="00C36282">
      <w:pPr>
        <w:pBdr>
          <w:top w:val="nil"/>
          <w:left w:val="nil"/>
          <w:bottom w:val="nil"/>
          <w:right w:val="nil"/>
          <w:between w:val="nil"/>
        </w:pBdr>
        <w:ind w:left="720"/>
        <w:rPr>
          <w:rFonts w:ascii="SansationUN" w:eastAsia="SansationUN" w:hAnsi="SansationUN" w:cs="SansationUN"/>
          <w:color w:val="000000"/>
        </w:rPr>
      </w:pPr>
    </w:p>
    <w:p w14:paraId="00000064" w14:textId="7C9910D4" w:rsidR="00C36282" w:rsidRDefault="0032776D">
      <w:p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KZZP si servisuje Partner u Uživatele sám na své náklady. Pokud si Partner objedná servis KZZP u </w:t>
      </w:r>
      <w:r w:rsidR="00B36891">
        <w:rPr>
          <w:rFonts w:ascii="SansationUN" w:eastAsia="SansationUN" w:hAnsi="SansationUN" w:cs="SansationUN"/>
          <w:color w:val="000000"/>
        </w:rPr>
        <w:t>TeamCity</w:t>
      </w:r>
      <w:r>
        <w:rPr>
          <w:rFonts w:ascii="SansationUN" w:eastAsia="SansationUN" w:hAnsi="SansationUN" w:cs="SansationUN"/>
          <w:color w:val="000000"/>
        </w:rPr>
        <w:t>, tento bude proveden za úplatu podle platných ceníků.</w:t>
      </w:r>
    </w:p>
    <w:p w14:paraId="00000065" w14:textId="77777777" w:rsidR="00C36282" w:rsidRDefault="0032776D">
      <w:pPr>
        <w:pBdr>
          <w:top w:val="nil"/>
          <w:left w:val="nil"/>
          <w:bottom w:val="nil"/>
          <w:right w:val="nil"/>
          <w:between w:val="nil"/>
        </w:pBdr>
        <w:ind w:left="360"/>
        <w:jc w:val="center"/>
        <w:rPr>
          <w:rFonts w:ascii="SansationUN" w:eastAsia="SansationUN" w:hAnsi="SansationUN" w:cs="SansationUN"/>
          <w:color w:val="000000"/>
        </w:rPr>
      </w:pPr>
      <w:r>
        <w:rPr>
          <w:rFonts w:ascii="SansationUN" w:eastAsia="SansationUN" w:hAnsi="SansationUN" w:cs="SansationUN"/>
          <w:color w:val="000000"/>
        </w:rPr>
        <w:br/>
      </w:r>
      <w:r>
        <w:rPr>
          <w:rFonts w:ascii="SansationUN" w:eastAsia="SansationUN" w:hAnsi="SansationUN" w:cs="SansationUN"/>
          <w:color w:val="000000"/>
        </w:rPr>
        <w:br/>
      </w:r>
      <w:r>
        <w:rPr>
          <w:rFonts w:ascii="SansationUN" w:eastAsia="SansationUN" w:hAnsi="SansationUN" w:cs="SansationUN"/>
          <w:b/>
          <w:color w:val="000000"/>
        </w:rPr>
        <w:t>Článek XI</w:t>
      </w:r>
    </w:p>
    <w:p w14:paraId="00000066" w14:textId="65D088DD" w:rsidR="00C36282" w:rsidRDefault="0032776D">
      <w:pPr>
        <w:pBdr>
          <w:top w:val="nil"/>
          <w:left w:val="nil"/>
          <w:bottom w:val="nil"/>
          <w:right w:val="nil"/>
          <w:between w:val="nil"/>
        </w:pBdr>
        <w:ind w:left="360"/>
        <w:jc w:val="center"/>
        <w:rPr>
          <w:rFonts w:ascii="SansationUN" w:eastAsia="SansationUN" w:hAnsi="SansationUN" w:cs="SansationUN"/>
          <w:color w:val="000000"/>
        </w:rPr>
      </w:pPr>
      <w:r>
        <w:rPr>
          <w:rFonts w:ascii="SansationUN" w:eastAsia="SansationUN" w:hAnsi="SansationUN" w:cs="SansationUN"/>
          <w:b/>
          <w:color w:val="000000"/>
        </w:rPr>
        <w:t xml:space="preserve">Postup Partnera při zajišťování vstupu do objektů  </w:t>
      </w:r>
      <w:r w:rsidR="00B36891">
        <w:rPr>
          <w:rFonts w:ascii="SansationUN" w:eastAsia="SansationUN" w:hAnsi="SansationUN" w:cs="SansationUN"/>
          <w:b/>
          <w:color w:val="000000"/>
        </w:rPr>
        <w:t>TeamCity</w:t>
      </w:r>
    </w:p>
    <w:p w14:paraId="00000067" w14:textId="77777777" w:rsidR="00C36282" w:rsidRDefault="00C36282">
      <w:pPr>
        <w:pBdr>
          <w:top w:val="nil"/>
          <w:left w:val="nil"/>
          <w:bottom w:val="nil"/>
          <w:right w:val="nil"/>
          <w:between w:val="nil"/>
        </w:pBdr>
        <w:ind w:left="360"/>
        <w:jc w:val="center"/>
        <w:rPr>
          <w:rFonts w:ascii="SansationUN" w:eastAsia="SansationUN" w:hAnsi="SansationUN" w:cs="SansationUN"/>
          <w:b/>
          <w:color w:val="000000"/>
        </w:rPr>
      </w:pPr>
    </w:p>
    <w:p w14:paraId="00000068" w14:textId="4942331D" w:rsidR="00C36282" w:rsidRDefault="0032776D">
      <w:pPr>
        <w:pBdr>
          <w:top w:val="nil"/>
          <w:left w:val="nil"/>
          <w:bottom w:val="nil"/>
          <w:right w:val="nil"/>
          <w:between w:val="nil"/>
        </w:pBdr>
        <w:rPr>
          <w:rFonts w:ascii="SansationUN" w:eastAsia="SansationUN" w:hAnsi="SansationUN" w:cs="SansationUN"/>
          <w:color w:val="000000"/>
        </w:rPr>
      </w:pPr>
      <w:r>
        <w:rPr>
          <w:rFonts w:ascii="SansationUN" w:eastAsia="SansationUN" w:hAnsi="SansationUN" w:cs="SansationUN"/>
          <w:color w:val="000000"/>
        </w:rPr>
        <w:t xml:space="preserve">V případě, že Partner bude vyžadovat přístup do objektu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za účelem instalace, servisu, monitoringu svého zařízení umístěného v rámci Smlouvy oznámí tuto skutečnost na příslušné kontaktní emailové adresy uvedené v Příloze 6 – Kontaktní adr</w:t>
      </w:r>
      <w:r>
        <w:rPr>
          <w:rFonts w:ascii="SansationUN" w:eastAsia="SansationUN" w:hAnsi="SansationUN" w:cs="SansationUN"/>
          <w:color w:val="000000"/>
        </w:rPr>
        <w:t xml:space="preserve">esy.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poskytne Partnerovi asistovaný přístup (výjezd technika) a to do 20 hodin v 80 procentech případů do 40 hodin v 95 procentech případů. V případě rozsáhlé havárie , týkající se stovek zákazníků nebo případného ohrožení Dotované sítě </w:t>
      </w:r>
      <w:r>
        <w:rPr>
          <w:rFonts w:ascii="SansationUN" w:eastAsia="SansationUN" w:hAnsi="SansationUN" w:cs="SansationUN"/>
          <w:color w:val="000000"/>
        </w:rPr>
        <w:t xml:space="preserve">nebo  Sítě </w:t>
      </w:r>
      <w:r w:rsidR="00B36891">
        <w:rPr>
          <w:rFonts w:ascii="SansationUN" w:eastAsia="SansationUN" w:hAnsi="SansationUN" w:cs="SansationUN"/>
          <w:color w:val="000000"/>
        </w:rPr>
        <w:t>TeamCity</w:t>
      </w:r>
      <w:r>
        <w:rPr>
          <w:rFonts w:ascii="SansationUN" w:eastAsia="SansationUN" w:hAnsi="SansationUN" w:cs="SansationUN"/>
          <w:color w:val="000000"/>
        </w:rPr>
        <w:t xml:space="preserve"> , bude poskytnutý přístup Partnerovi co nejdříve, jakmile to bude možné. Výjezd technika je zpoplatněný podle platných ceníků </w:t>
      </w:r>
      <w:r w:rsidR="00B36891">
        <w:rPr>
          <w:rFonts w:ascii="SansationUN" w:eastAsia="SansationUN" w:hAnsi="SansationUN" w:cs="SansationUN"/>
          <w:color w:val="000000"/>
        </w:rPr>
        <w:t>TeamCity</w:t>
      </w:r>
      <w:r>
        <w:rPr>
          <w:rFonts w:ascii="SansationUN" w:eastAsia="SansationUN" w:hAnsi="SansationUN" w:cs="SansationUN"/>
          <w:color w:val="000000"/>
        </w:rPr>
        <w:t>.</w:t>
      </w:r>
      <w:r>
        <w:rPr>
          <w:rFonts w:ascii="SansationUN" w:eastAsia="SansationUN" w:hAnsi="SansationUN" w:cs="SansationUN"/>
          <w:color w:val="000000"/>
        </w:rPr>
        <w:br/>
      </w:r>
    </w:p>
    <w:p w14:paraId="00000069" w14:textId="77777777" w:rsidR="00C36282" w:rsidRDefault="00C36282">
      <w:pPr>
        <w:pBdr>
          <w:top w:val="nil"/>
          <w:left w:val="nil"/>
          <w:bottom w:val="nil"/>
          <w:right w:val="nil"/>
          <w:between w:val="nil"/>
        </w:pBdr>
        <w:ind w:left="360"/>
        <w:rPr>
          <w:rFonts w:ascii="SansationUN" w:eastAsia="SansationUN" w:hAnsi="SansationUN" w:cs="SansationUN"/>
          <w:color w:val="000000"/>
        </w:rPr>
      </w:pPr>
    </w:p>
    <w:p w14:paraId="0000006A" w14:textId="77777777" w:rsidR="00C36282" w:rsidRDefault="00C36282">
      <w:pPr>
        <w:pBdr>
          <w:top w:val="nil"/>
          <w:left w:val="nil"/>
          <w:bottom w:val="nil"/>
          <w:right w:val="nil"/>
          <w:between w:val="nil"/>
        </w:pBdr>
        <w:ind w:left="360"/>
        <w:rPr>
          <w:rFonts w:ascii="SansationUN" w:eastAsia="SansationUN" w:hAnsi="SansationUN" w:cs="SansationUN"/>
          <w:color w:val="000000"/>
        </w:rPr>
      </w:pPr>
    </w:p>
    <w:sectPr w:rsidR="00C3628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06174" w14:textId="77777777" w:rsidR="0032776D" w:rsidRDefault="0032776D">
      <w:r>
        <w:separator/>
      </w:r>
    </w:p>
  </w:endnote>
  <w:endnote w:type="continuationSeparator" w:id="0">
    <w:p w14:paraId="224140CC" w14:textId="77777777" w:rsidR="0032776D" w:rsidRDefault="0032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SansationUN">
    <w:altName w:val="Times New Roman"/>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E" w14:textId="77777777" w:rsidR="00C36282" w:rsidRDefault="00C36282">
    <w:pPr>
      <w:pBdr>
        <w:top w:val="nil"/>
        <w:left w:val="nil"/>
        <w:bottom w:val="nil"/>
        <w:right w:val="nil"/>
        <w:between w:val="nil"/>
      </w:pBdr>
      <w:tabs>
        <w:tab w:val="center" w:pos="4536"/>
        <w:tab w:val="right" w:pos="9072"/>
      </w:tabs>
      <w:rPr>
        <w:rFonts w:cs="Calibri"/>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0" w14:textId="77777777" w:rsidR="00C36282" w:rsidRDefault="00C36282">
    <w:pPr>
      <w:pBdr>
        <w:top w:val="nil"/>
        <w:left w:val="nil"/>
        <w:bottom w:val="nil"/>
        <w:right w:val="nil"/>
        <w:between w:val="nil"/>
      </w:pBdr>
      <w:tabs>
        <w:tab w:val="center" w:pos="4536"/>
        <w:tab w:val="right" w:pos="9072"/>
      </w:tabs>
      <w:rPr>
        <w:rFonts w:cs="Calibri"/>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F" w14:textId="77777777" w:rsidR="00C36282" w:rsidRDefault="00C36282">
    <w:pPr>
      <w:pBdr>
        <w:top w:val="nil"/>
        <w:left w:val="nil"/>
        <w:bottom w:val="nil"/>
        <w:right w:val="nil"/>
        <w:between w:val="nil"/>
      </w:pBdr>
      <w:tabs>
        <w:tab w:val="center" w:pos="4536"/>
        <w:tab w:val="right" w:pos="9072"/>
      </w:tabs>
      <w:rPr>
        <w:rFonts w:cs="Calibri"/>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C73BC" w14:textId="77777777" w:rsidR="0032776D" w:rsidRDefault="0032776D">
      <w:r>
        <w:separator/>
      </w:r>
    </w:p>
  </w:footnote>
  <w:footnote w:type="continuationSeparator" w:id="0">
    <w:p w14:paraId="433701A1" w14:textId="77777777" w:rsidR="0032776D" w:rsidRDefault="003277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C" w14:textId="77777777" w:rsidR="00C36282" w:rsidRDefault="0032776D">
    <w:pPr>
      <w:pBdr>
        <w:top w:val="nil"/>
        <w:left w:val="nil"/>
        <w:bottom w:val="nil"/>
        <w:right w:val="nil"/>
        <w:between w:val="nil"/>
      </w:pBdr>
      <w:tabs>
        <w:tab w:val="center" w:pos="4536"/>
        <w:tab w:val="right" w:pos="9072"/>
      </w:tabs>
      <w:rPr>
        <w:rFonts w:cs="Calibri"/>
        <w:color w:val="000000"/>
      </w:rPr>
    </w:pPr>
    <w:r>
      <w:rPr>
        <w:rFonts w:cs="Calibri"/>
        <w:color w:val="000000"/>
      </w:rPr>
      <w:pict w14:anchorId="19B30571">
        <v:shape id="PowerPlusWaterMarkObject1" o:spid="_x0000_s2049" style="position:absolute;margin-left:0;margin-top:0;width:399.65pt;height:165.3pt;rotation:315;z-index:-251658752;visibility:visible;mso-position-horizontal:center;mso-position-horizontal-relative:margin;mso-position-vertical:center;mso-position-vertical-relative:margin" coordsize="21600,21600" o:spt="100" adj="10800,,0" path="m@9,l@10,em@11,21600l@12,21600e" fillcolor="silver" stroked="f">
          <v:fill opacity=".5"/>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textpath style="font-family:&quot;&amp;quot&quot;;font-size:1pt" fitshape="t" string="Návrh"/>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B" w14:textId="77777777" w:rsidR="00C36282" w:rsidRDefault="0032776D">
    <w:pPr>
      <w:pBdr>
        <w:top w:val="nil"/>
        <w:left w:val="nil"/>
        <w:bottom w:val="nil"/>
        <w:right w:val="nil"/>
        <w:between w:val="nil"/>
      </w:pBdr>
      <w:tabs>
        <w:tab w:val="center" w:pos="4536"/>
        <w:tab w:val="right" w:pos="9072"/>
      </w:tabs>
      <w:rPr>
        <w:rFonts w:ascii="SansationUN" w:eastAsia="SansationUN" w:hAnsi="SansationUN" w:cs="SansationUN"/>
        <w:color w:val="000000"/>
      </w:rPr>
    </w:pPr>
    <w:r>
      <w:rPr>
        <w:rFonts w:ascii="SansationUN" w:eastAsia="SansationUN" w:hAnsi="SansationUN" w:cs="SansationUN"/>
        <w:color w:val="000000"/>
      </w:rPr>
      <w:t>Příloha č. 3 – Pravidla a postupy, objednání služby</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D" w14:textId="77777777" w:rsidR="00C36282" w:rsidRDefault="0032776D">
    <w:pPr>
      <w:pBdr>
        <w:top w:val="nil"/>
        <w:left w:val="nil"/>
        <w:bottom w:val="nil"/>
        <w:right w:val="nil"/>
        <w:between w:val="nil"/>
      </w:pBdr>
      <w:tabs>
        <w:tab w:val="center" w:pos="4536"/>
        <w:tab w:val="right" w:pos="9072"/>
      </w:tabs>
      <w:rPr>
        <w:rFonts w:ascii="SansationUN" w:eastAsia="SansationUN" w:hAnsi="SansationUN" w:cs="SansationUN"/>
        <w:color w:val="000000"/>
      </w:rPr>
    </w:pPr>
    <w:r>
      <w:rPr>
        <w:rFonts w:ascii="SansationUN" w:eastAsia="SansationUN" w:hAnsi="SansationUN" w:cs="SansationUN"/>
        <w:color w:val="000000"/>
      </w:rPr>
      <w:t xml:space="preserve">Příloha </w:t>
    </w:r>
    <w:r>
      <w:rPr>
        <w:rFonts w:ascii="SansationUN" w:eastAsia="SansationUN" w:hAnsi="SansationUN" w:cs="SansationUN"/>
        <w:color w:val="000000"/>
      </w:rPr>
      <w:t>č. 3 – Pravidla a postupy, objednání služby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24E27"/>
    <w:multiLevelType w:val="multilevel"/>
    <w:tmpl w:val="FFCAB2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954637"/>
    <w:multiLevelType w:val="multilevel"/>
    <w:tmpl w:val="DC08C5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4994A2F"/>
    <w:multiLevelType w:val="multilevel"/>
    <w:tmpl w:val="7EEE0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7826620"/>
    <w:multiLevelType w:val="multilevel"/>
    <w:tmpl w:val="4D22945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6ED25A3"/>
    <w:multiLevelType w:val="multilevel"/>
    <w:tmpl w:val="3D9AA1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B9D0745"/>
    <w:multiLevelType w:val="multilevel"/>
    <w:tmpl w:val="24BA3C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E6C4B2D"/>
    <w:multiLevelType w:val="multilevel"/>
    <w:tmpl w:val="7D7450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6"/>
  </w:num>
  <w:num w:numId="3">
    <w:abstractNumId w:val="0"/>
  </w:num>
  <w:num w:numId="4">
    <w:abstractNumId w:val="3"/>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282"/>
    <w:rsid w:val="0032776D"/>
    <w:rsid w:val="00B36891"/>
    <w:rsid w:val="00C3628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7228453"/>
  <w15:docId w15:val="{D7467237-3BC2-42F9-A886-D7D9ACDD4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textAlignment w:val="baseline"/>
    </w:pPr>
    <w:rPr>
      <w:rFonts w:cs="Times New Roman"/>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ZhlavChar">
    <w:name w:val="Záhlaví Char"/>
    <w:basedOn w:val="DefaultParagraphFont"/>
    <w:qFormat/>
  </w:style>
  <w:style w:type="character" w:customStyle="1" w:styleId="ZpatChar">
    <w:name w:val="Zápatí Char"/>
    <w:basedOn w:val="DefaultParagraphFont"/>
    <w:qFormat/>
  </w:style>
  <w:style w:type="character" w:customStyle="1" w:styleId="gmail-notranslate">
    <w:name w:val="gmail-notranslate"/>
    <w:basedOn w:val="DefaultParagraphFont"/>
    <w:qFormat/>
  </w:style>
  <w:style w:type="character" w:customStyle="1" w:styleId="BodyTextChar">
    <w:name w:val="Body Text Char"/>
    <w:basedOn w:val="DefaultParagraphFont"/>
    <w:link w:val="BodyText"/>
    <w:uiPriority w:val="1"/>
    <w:qFormat/>
    <w:rsid w:val="00D57DCC"/>
    <w:rPr>
      <w:rFonts w:ascii="Times New Roman" w:eastAsia="Times New Roman" w:hAnsi="Times New Roman"/>
      <w:sz w:val="24"/>
      <w:szCs w:val="24"/>
      <w:lang w:val="en-US"/>
    </w:rPr>
  </w:style>
  <w:style w:type="character" w:customStyle="1" w:styleId="OdstavecseseznamemChar">
    <w:name w:val="Odstavec se seznamem Char"/>
    <w:basedOn w:val="DefaultParagraphFont"/>
    <w:qFormat/>
    <w:rPr>
      <w:rFonts w:ascii="Times New Roman" w:hAnsi="Times New Roman" w:cs="Times New Roman"/>
      <w:sz w:val="24"/>
      <w:szCs w:val="24"/>
      <w:lang w:eastAsia="cs-CZ"/>
    </w:rPr>
  </w:style>
  <w:style w:type="paragraph" w:customStyle="1" w:styleId="Nadpis">
    <w:name w:val="Nadpis"/>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iPriority w:val="1"/>
    <w:qFormat/>
    <w:rsid w:val="00D57DCC"/>
    <w:pPr>
      <w:widowControl w:val="0"/>
      <w:suppressAutoHyphens w:val="0"/>
      <w:textAlignment w:val="auto"/>
    </w:pPr>
    <w:rPr>
      <w:rFonts w:ascii="Times New Roman" w:eastAsia="Times New Roman" w:hAnsi="Times New Roman"/>
      <w:sz w:val="24"/>
      <w:szCs w:val="24"/>
      <w:lang w:val="en-US"/>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ejstk">
    <w:name w:val="Rejstřík"/>
    <w:basedOn w:val="Normal"/>
    <w:qFormat/>
    <w:pPr>
      <w:suppressLineNumbers/>
    </w:pPr>
    <w:rPr>
      <w:rFonts w:cs="Arial"/>
    </w:rPr>
  </w:style>
  <w:style w:type="paragraph" w:styleId="ListParagraph">
    <w:name w:val="List Paragraph"/>
    <w:basedOn w:val="Normal"/>
    <w:qFormat/>
    <w:pPr>
      <w:ind w:left="720"/>
    </w:pPr>
  </w:style>
  <w:style w:type="paragraph" w:customStyle="1" w:styleId="Zhlavazpat">
    <w:name w:val="Záhlaví a zápatí"/>
    <w:basedOn w:val="Normal"/>
    <w:qFormat/>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X/s+dlpltcKIqbZ+G5dsqMf/Qw==">AMUW2mX0mOhaLXve5Jfh/oob/oYhnJu/qbcyZxmF30oF1e7rxFF5OLslvLlUwPXkxeCTkqvWjaCbM2RUDtI6lXOuisWU4dlwmeFW8L5/YoqdhClJM+N2ZPYml3E7nLiR+DjJyOAHe1dn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2371</Words>
  <Characters>13989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Jiří Novotný</dc:creator>
  <cp:lastModifiedBy>Štěpán Kirman</cp:lastModifiedBy>
  <cp:revision>2</cp:revision>
  <dcterms:created xsi:type="dcterms:W3CDTF">2022-08-21T09:37:00Z</dcterms:created>
  <dcterms:modified xsi:type="dcterms:W3CDTF">2022-08-21T09:37:00Z</dcterms:modified>
</cp:coreProperties>
</file>